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5FF2F" w14:textId="14512F54" w:rsidR="00B76BA1" w:rsidRPr="00B76BA1" w:rsidRDefault="00B76BA1" w:rsidP="00B76BA1">
      <w:pPr>
        <w:pStyle w:val="3GPPHeader"/>
        <w:rPr>
          <w:rFonts w:ascii="Times New Roman" w:hAnsi="Times New Roman"/>
          <w:sz w:val="22"/>
          <w:szCs w:val="22"/>
        </w:rPr>
      </w:pPr>
      <w:r w:rsidRPr="00B76BA1">
        <w:rPr>
          <w:rFonts w:ascii="Times New Roman" w:hAnsi="Times New Roman"/>
          <w:sz w:val="22"/>
          <w:szCs w:val="22"/>
        </w:rPr>
        <w:t>3GPP TSG-RAN WG2 Meeting #132</w:t>
      </w:r>
      <w:r w:rsidRPr="00B76BA1">
        <w:rPr>
          <w:rFonts w:ascii="Times New Roman" w:hAnsi="Times New Roman"/>
          <w:sz w:val="22"/>
          <w:szCs w:val="22"/>
        </w:rPr>
        <w:tab/>
      </w:r>
      <w:r w:rsidR="00AF4C18" w:rsidRPr="00AF4C18">
        <w:rPr>
          <w:rFonts w:ascii="Times New Roman" w:hAnsi="Times New Roman"/>
          <w:sz w:val="22"/>
          <w:szCs w:val="22"/>
        </w:rPr>
        <w:t>R2-2508077</w:t>
      </w:r>
    </w:p>
    <w:p w14:paraId="3D2DCDE1" w14:textId="75C9ADF6" w:rsidR="00B76BA1" w:rsidRDefault="00B76BA1" w:rsidP="00B76BA1">
      <w:pPr>
        <w:pStyle w:val="3GPPHeader"/>
        <w:rPr>
          <w:rFonts w:ascii="Times New Roman" w:hAnsi="Times New Roman"/>
          <w:sz w:val="22"/>
          <w:szCs w:val="22"/>
        </w:rPr>
      </w:pPr>
      <w:r w:rsidRPr="00B76BA1">
        <w:rPr>
          <w:rFonts w:ascii="Times New Roman" w:hAnsi="Times New Roman"/>
          <w:sz w:val="22"/>
          <w:szCs w:val="22"/>
        </w:rPr>
        <w:t>Dallas, USA, Nov. 17</w:t>
      </w:r>
      <w:r w:rsidRPr="00B76BA1">
        <w:rPr>
          <w:rFonts w:ascii="Times New Roman" w:hAnsi="Times New Roman"/>
          <w:sz w:val="22"/>
          <w:szCs w:val="22"/>
          <w:vertAlign w:val="superscript"/>
        </w:rPr>
        <w:t>th</w:t>
      </w:r>
      <w:r>
        <w:rPr>
          <w:rFonts w:ascii="Times New Roman" w:hAnsi="Times New Roman"/>
          <w:sz w:val="22"/>
          <w:szCs w:val="22"/>
        </w:rPr>
        <w:t xml:space="preserve"> </w:t>
      </w:r>
      <w:r w:rsidRPr="00B76BA1">
        <w:rPr>
          <w:rFonts w:ascii="Times New Roman" w:hAnsi="Times New Roman"/>
          <w:sz w:val="22"/>
          <w:szCs w:val="22"/>
        </w:rPr>
        <w:t>-21</w:t>
      </w:r>
      <w:r w:rsidRPr="00B76BA1">
        <w:rPr>
          <w:rFonts w:ascii="Times New Roman" w:hAnsi="Times New Roman"/>
          <w:sz w:val="22"/>
          <w:szCs w:val="22"/>
          <w:vertAlign w:val="superscript"/>
        </w:rPr>
        <w:t>st</w:t>
      </w:r>
      <w:r>
        <w:rPr>
          <w:rFonts w:ascii="Times New Roman" w:hAnsi="Times New Roman"/>
          <w:sz w:val="22"/>
          <w:szCs w:val="22"/>
        </w:rPr>
        <w:t>, 2025</w:t>
      </w:r>
      <w:r w:rsidRPr="00B76BA1">
        <w:rPr>
          <w:rFonts w:ascii="Times New Roman" w:hAnsi="Times New Roman"/>
          <w:sz w:val="22"/>
          <w:szCs w:val="22"/>
        </w:rPr>
        <w:t xml:space="preserve">  </w:t>
      </w:r>
    </w:p>
    <w:p w14:paraId="00208DE7" w14:textId="0AAED34D" w:rsidR="00F23877" w:rsidRPr="003C39D0" w:rsidRDefault="00CE2789" w:rsidP="00B76BA1">
      <w:pPr>
        <w:pStyle w:val="3GPPHeader"/>
        <w:rPr>
          <w:rFonts w:ascii="Times New Roman" w:eastAsia="宋体" w:hAnsi="Times New Roman"/>
          <w:szCs w:val="24"/>
        </w:rPr>
      </w:pPr>
      <w:r>
        <w:rPr>
          <w:rFonts w:ascii="Times New Roman" w:hAnsi="Times New Roman"/>
          <w:sz w:val="22"/>
          <w:szCs w:val="22"/>
          <w:lang w:val="sv-SE"/>
        </w:rPr>
        <w:t>Agenda Item:</w:t>
      </w:r>
      <w:r>
        <w:rPr>
          <w:rFonts w:ascii="Times New Roman" w:hAnsi="Times New Roman"/>
          <w:sz w:val="22"/>
          <w:szCs w:val="22"/>
          <w:lang w:val="sv-SE"/>
        </w:rPr>
        <w:tab/>
        <w:t>10</w:t>
      </w:r>
      <w:r w:rsidR="00B76BA1">
        <w:rPr>
          <w:rFonts w:ascii="Times New Roman" w:hAnsi="Times New Roman"/>
          <w:sz w:val="22"/>
          <w:szCs w:val="22"/>
          <w:lang w:val="sv-SE"/>
        </w:rPr>
        <w:t>.</w:t>
      </w:r>
      <w:r w:rsidR="00D95B11">
        <w:rPr>
          <w:rFonts w:ascii="Times New Roman" w:hAnsi="Times New Roman"/>
          <w:sz w:val="22"/>
          <w:szCs w:val="22"/>
          <w:lang w:val="sv-SE"/>
        </w:rPr>
        <w:t>2.2</w:t>
      </w:r>
    </w:p>
    <w:p w14:paraId="7BF07676" w14:textId="77777777" w:rsidR="00F23877" w:rsidRDefault="00CE2789">
      <w:pPr>
        <w:pStyle w:val="3GPPHeader"/>
        <w:rPr>
          <w:rFonts w:ascii="Times New Roman" w:hAnsi="Times New Roman"/>
          <w:sz w:val="22"/>
          <w:szCs w:val="22"/>
        </w:rPr>
      </w:pPr>
      <w:r>
        <w:rPr>
          <w:rFonts w:ascii="Times New Roman" w:hAnsi="Times New Roman"/>
          <w:sz w:val="22"/>
          <w:szCs w:val="22"/>
        </w:rPr>
        <w:t>Source:</w:t>
      </w:r>
      <w:r>
        <w:rPr>
          <w:rFonts w:ascii="Times New Roman" w:hAnsi="Times New Roman"/>
          <w:sz w:val="22"/>
          <w:szCs w:val="22"/>
        </w:rPr>
        <w:tab/>
        <w:t>Xiaomi</w:t>
      </w:r>
    </w:p>
    <w:p w14:paraId="52FD78C4" w14:textId="6FB966C2" w:rsidR="00F23877" w:rsidRPr="003C39D0" w:rsidRDefault="00CE2789">
      <w:pPr>
        <w:pStyle w:val="3GPPHeader"/>
        <w:rPr>
          <w:rFonts w:ascii="Times New Roman" w:eastAsia="宋体" w:hAnsi="Times New Roman"/>
          <w:sz w:val="22"/>
          <w:szCs w:val="22"/>
          <w:lang w:val="en-GB"/>
        </w:rPr>
      </w:pPr>
      <w:r>
        <w:rPr>
          <w:rFonts w:ascii="Times New Roman" w:hAnsi="Times New Roman"/>
          <w:sz w:val="22"/>
          <w:szCs w:val="22"/>
        </w:rPr>
        <w:t>Title:</w:t>
      </w:r>
      <w:r>
        <w:rPr>
          <w:rFonts w:ascii="Times New Roman" w:hAnsi="Times New Roman"/>
          <w:sz w:val="22"/>
          <w:szCs w:val="22"/>
        </w:rPr>
        <w:tab/>
      </w:r>
      <w:r w:rsidR="00B76BA1" w:rsidRPr="00B76BA1">
        <w:rPr>
          <w:rFonts w:ascii="Times New Roman" w:hAnsi="Times New Roman"/>
          <w:sz w:val="22"/>
          <w:szCs w:val="22"/>
        </w:rPr>
        <w:t>Discussion on the general aspects of 6G NTN</w:t>
      </w:r>
    </w:p>
    <w:p w14:paraId="610ECEA5" w14:textId="77777777" w:rsidR="00F23877" w:rsidRDefault="00CE2789">
      <w:pPr>
        <w:pStyle w:val="3GPPHeader"/>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101A68CF" w14:textId="77777777" w:rsidR="00F23877" w:rsidRDefault="00CE2789">
      <w:pPr>
        <w:pStyle w:val="1"/>
        <w:tabs>
          <w:tab w:val="clear" w:pos="4680"/>
          <w:tab w:val="clear" w:pos="9360"/>
        </w:tabs>
        <w:rPr>
          <w:rFonts w:ascii="Times New Roman" w:hAnsi="Times New Roman"/>
        </w:rPr>
      </w:pPr>
      <w:r>
        <w:rPr>
          <w:rFonts w:ascii="Times New Roman" w:hAnsi="Times New Roman"/>
        </w:rPr>
        <w:t>Introduction</w:t>
      </w:r>
    </w:p>
    <w:p w14:paraId="60339102" w14:textId="4A253DF3" w:rsidR="00F23877" w:rsidRDefault="00CE2789">
      <w:pPr>
        <w:jc w:val="both"/>
        <w:rPr>
          <w:lang w:eastAsia="zh-CN"/>
        </w:rPr>
      </w:pPr>
      <w:r>
        <w:rPr>
          <w:lang w:eastAsia="zh-CN"/>
        </w:rPr>
        <w:t xml:space="preserve">In RAN#108 meeting, RAN WG study item on “Study on 6G Radio” </w:t>
      </w:r>
      <w:r>
        <w:rPr>
          <w:lang w:eastAsia="zh-CN"/>
        </w:rPr>
        <w:fldChar w:fldCharType="begin"/>
      </w:r>
      <w:r>
        <w:rPr>
          <w:lang w:eastAsia="zh-CN"/>
        </w:rPr>
        <w:instrText xml:space="preserve"> REF Ref_WG_SID \h  \* MERGEFORMAT </w:instrText>
      </w:r>
      <w:r>
        <w:rPr>
          <w:lang w:eastAsia="zh-CN"/>
        </w:rPr>
      </w:r>
      <w:r>
        <w:rPr>
          <w:lang w:eastAsia="zh-CN"/>
        </w:rPr>
        <w:fldChar w:fldCharType="separate"/>
      </w:r>
      <w:r>
        <w:rPr>
          <w:lang w:eastAsia="zh-CN"/>
        </w:rPr>
        <w:t>[</w:t>
      </w:r>
      <w:r w:rsidR="00F15609">
        <w:t>1</w:t>
      </w:r>
      <w:r>
        <w:rPr>
          <w:lang w:eastAsia="zh-CN"/>
        </w:rPr>
        <w:t>]</w:t>
      </w:r>
      <w:r>
        <w:rPr>
          <w:lang w:eastAsia="zh-CN"/>
        </w:rPr>
        <w:fldChar w:fldCharType="end"/>
      </w:r>
      <w:r>
        <w:rPr>
          <w:lang w:eastAsia="zh-CN"/>
        </w:rPr>
        <w:t xml:space="preserve"> was approved. </w:t>
      </w:r>
      <w:r w:rsidR="00F15609">
        <w:rPr>
          <w:lang w:eastAsia="zh-CN"/>
        </w:rPr>
        <w:t>In the SID, following NTN-related objective is mentioned</w:t>
      </w:r>
      <w:r w:rsidR="00616792">
        <w:rPr>
          <w:lang w:eastAsia="zh-CN"/>
        </w:rPr>
        <w:t xml:space="preserve"> [1]</w:t>
      </w:r>
      <w:r w:rsidR="00F15609">
        <w:rPr>
          <w:lang w:eastAsia="zh-CN"/>
        </w:rPr>
        <w:t>.</w:t>
      </w:r>
    </w:p>
    <w:tbl>
      <w:tblPr>
        <w:tblStyle w:val="af0"/>
        <w:tblW w:w="0" w:type="auto"/>
        <w:tblLook w:val="04A0" w:firstRow="1" w:lastRow="0" w:firstColumn="1" w:lastColumn="0" w:noHBand="0" w:noVBand="1"/>
      </w:tblPr>
      <w:tblGrid>
        <w:gridCol w:w="9350"/>
      </w:tblGrid>
      <w:tr w:rsidR="00F15609" w14:paraId="1ED9D4A1" w14:textId="77777777" w:rsidTr="00F15609">
        <w:tc>
          <w:tcPr>
            <w:tcW w:w="9350" w:type="dxa"/>
          </w:tcPr>
          <w:p w14:paraId="25BEEC32" w14:textId="77777777" w:rsidR="00F15609" w:rsidRPr="00F15609" w:rsidRDefault="00F15609" w:rsidP="00F15609">
            <w:pPr>
              <w:rPr>
                <w:color w:val="000000" w:themeColor="text1"/>
              </w:rPr>
            </w:pPr>
            <w:r w:rsidRPr="00F15609">
              <w:rPr>
                <w:color w:val="000000" w:themeColor="text1"/>
              </w:rPr>
              <w:t>The detailed objectives of the study are:</w:t>
            </w:r>
          </w:p>
          <w:p w14:paraId="28780D7C" w14:textId="77777777" w:rsidR="00F15609" w:rsidRPr="00F15609" w:rsidRDefault="00F15609" w:rsidP="00F15609">
            <w:pPr>
              <w:pStyle w:val="af4"/>
              <w:numPr>
                <w:ilvl w:val="0"/>
                <w:numId w:val="13"/>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F15609">
              <w:rPr>
                <w:rFonts w:ascii="Times New Roman" w:hAnsi="Times New Roman"/>
                <w:color w:val="000000" w:themeColor="text1"/>
                <w:sz w:val="20"/>
                <w:szCs w:val="20"/>
              </w:rPr>
              <w:t>Single technology framework based on a stand-alone architecture</w:t>
            </w:r>
            <w:r w:rsidRPr="00F15609">
              <w:rPr>
                <w:rFonts w:ascii="Times New Roman" w:hAnsi="Times New Roman"/>
                <w:color w:val="000000" w:themeColor="text1"/>
                <w:sz w:val="20"/>
                <w:szCs w:val="20"/>
                <w:lang w:eastAsia="ja-JP"/>
              </w:rPr>
              <w:t xml:space="preserve"> (Note1)</w:t>
            </w:r>
            <w:r w:rsidRPr="00F15609">
              <w:rPr>
                <w:rFonts w:ascii="Times New Roman" w:hAnsi="Times New Roman"/>
                <w:color w:val="000000" w:themeColor="text1"/>
                <w:sz w:val="20"/>
                <w:szCs w:val="20"/>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0AA274A" w14:textId="77777777" w:rsidR="00F15609" w:rsidRPr="00F15609" w:rsidRDefault="00F15609" w:rsidP="00F15609">
            <w:pPr>
              <w:pStyle w:val="af4"/>
              <w:numPr>
                <w:ilvl w:val="1"/>
                <w:numId w:val="9"/>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F15609">
              <w:rPr>
                <w:rFonts w:ascii="Times New Roman" w:hAnsi="Times New Roman"/>
                <w:color w:val="000000" w:themeColor="text1"/>
                <w:sz w:val="20"/>
                <w:szCs w:val="20"/>
              </w:rPr>
              <w:t>Ensuring appropriate set of functionalities, minimize the adoption of multiple options for the same functionality, avoid excessive configurations, excessive UE capabilities and UE capabilities reporting.</w:t>
            </w:r>
          </w:p>
          <w:p w14:paraId="3AB2022C" w14:textId="77777777" w:rsidR="00F15609" w:rsidRPr="00F15609" w:rsidRDefault="00F15609" w:rsidP="00F15609">
            <w:pPr>
              <w:pStyle w:val="af4"/>
              <w:numPr>
                <w:ilvl w:val="1"/>
                <w:numId w:val="9"/>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F15609">
              <w:rPr>
                <w:rFonts w:ascii="Times New Roman" w:hAnsi="Times New Roman"/>
                <w:color w:val="000000" w:themeColor="text1"/>
                <w:sz w:val="20"/>
                <w:szCs w:val="20"/>
              </w:rPr>
              <w:t>Energy efficiency and energy saving: both for network and device.</w:t>
            </w:r>
          </w:p>
          <w:p w14:paraId="5A0A25FA" w14:textId="77777777" w:rsidR="00F15609" w:rsidRPr="00F15609" w:rsidRDefault="00F15609" w:rsidP="00F15609">
            <w:pPr>
              <w:pStyle w:val="af4"/>
              <w:numPr>
                <w:ilvl w:val="1"/>
                <w:numId w:val="9"/>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F15609">
              <w:rPr>
                <w:rFonts w:ascii="Times New Roman" w:hAnsi="Times New Roman"/>
                <w:color w:val="000000" w:themeColor="text1"/>
                <w:sz w:val="20"/>
                <w:szCs w:val="20"/>
              </w:rPr>
              <w:t xml:space="preserve">Enhanced spectral efficiency. </w:t>
            </w:r>
          </w:p>
          <w:p w14:paraId="525FD969" w14:textId="77777777" w:rsidR="00F15609" w:rsidRPr="00F15609" w:rsidRDefault="00F15609" w:rsidP="00F15609">
            <w:pPr>
              <w:pStyle w:val="af4"/>
              <w:numPr>
                <w:ilvl w:val="1"/>
                <w:numId w:val="9"/>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F15609">
              <w:rPr>
                <w:rFonts w:ascii="Times New Roman" w:hAnsi="Times New Roman"/>
                <w:color w:val="000000" w:themeColor="text1"/>
                <w:sz w:val="20"/>
                <w:szCs w:val="20"/>
              </w:rPr>
              <w:t>Enhanced overall coverage, focus on cell-edge performance and UL coverage.</w:t>
            </w:r>
          </w:p>
          <w:p w14:paraId="42247912" w14:textId="77777777" w:rsidR="00F15609" w:rsidRPr="00F15609" w:rsidRDefault="00F15609" w:rsidP="00F15609">
            <w:pPr>
              <w:pStyle w:val="af4"/>
              <w:numPr>
                <w:ilvl w:val="1"/>
                <w:numId w:val="9"/>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F15609">
              <w:rPr>
                <w:rFonts w:ascii="Times New Roman" w:hAnsi="Times New Roman"/>
                <w:color w:val="000000" w:themeColor="text1"/>
                <w:sz w:val="20"/>
                <w:szCs w:val="20"/>
              </w:rPr>
              <w:t>Wider channel bandwidth (at least 200MHz) support for 6G deployments at least above 2 GHz, around 7 GHz.</w:t>
            </w:r>
          </w:p>
          <w:p w14:paraId="0C457EE9" w14:textId="77777777" w:rsidR="00F15609" w:rsidRPr="00F15609" w:rsidRDefault="00F15609" w:rsidP="00F15609">
            <w:pPr>
              <w:pStyle w:val="af4"/>
              <w:numPr>
                <w:ilvl w:val="1"/>
                <w:numId w:val="9"/>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F15609">
              <w:rPr>
                <w:rFonts w:ascii="Times New Roman" w:hAnsi="Times New Roman"/>
                <w:color w:val="000000" w:themeColor="text1"/>
                <w:sz w:val="20"/>
                <w:szCs w:val="20"/>
              </w:rPr>
              <w:t>Re-use of existing 5G mid-band (~3.5GHz) site grid for 6G deployments in at least around 7 GHz and targeting comparable coverage to 5G mid-band.</w:t>
            </w:r>
          </w:p>
          <w:p w14:paraId="61225C2D" w14:textId="77777777" w:rsidR="00F15609" w:rsidRPr="00F15609" w:rsidRDefault="00F15609" w:rsidP="00F15609">
            <w:pPr>
              <w:pStyle w:val="af4"/>
              <w:numPr>
                <w:ilvl w:val="1"/>
                <w:numId w:val="9"/>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F15609">
              <w:rPr>
                <w:rFonts w:ascii="Times New Roman" w:hAnsi="Times New Roman"/>
                <w:color w:val="000000" w:themeColor="text1"/>
                <w:sz w:val="20"/>
                <w:szCs w:val="20"/>
              </w:rPr>
              <w:t>Target scalable and forward compatible design for diverse device types.</w:t>
            </w:r>
          </w:p>
          <w:p w14:paraId="7E3718A3" w14:textId="77777777" w:rsidR="00F15609" w:rsidRPr="00F15609" w:rsidRDefault="00F15609" w:rsidP="00F15609">
            <w:pPr>
              <w:pStyle w:val="af4"/>
              <w:numPr>
                <w:ilvl w:val="1"/>
                <w:numId w:val="9"/>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F15609">
              <w:rPr>
                <w:rFonts w:ascii="Times New Roman" w:hAnsi="Times New Roman"/>
                <w:color w:val="000000" w:themeColor="text1"/>
                <w:sz w:val="20"/>
                <w:szCs w:val="20"/>
              </w:rPr>
              <w:t>Improved spectrum utilization and operations taking into account diverse spectrum allocations.</w:t>
            </w:r>
          </w:p>
          <w:p w14:paraId="22B933CE" w14:textId="77777777" w:rsidR="00F15609" w:rsidRPr="00F15609" w:rsidRDefault="00F15609" w:rsidP="00F15609">
            <w:pPr>
              <w:pStyle w:val="af4"/>
              <w:numPr>
                <w:ilvl w:val="1"/>
                <w:numId w:val="9"/>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F15609">
              <w:rPr>
                <w:rFonts w:ascii="Times New Roman" w:hAnsi="Times New Roman"/>
                <w:color w:val="000000" w:themeColor="text1"/>
                <w:sz w:val="20"/>
                <w:szCs w:val="20"/>
              </w:rPr>
              <w:t>Aim at using common 6G Radio design, which meets mobile broadband service requirements as high priority, to also meet vertical needs.</w:t>
            </w:r>
          </w:p>
          <w:p w14:paraId="360532CA" w14:textId="77777777" w:rsidR="00F15609" w:rsidRPr="00F15609" w:rsidRDefault="00F15609" w:rsidP="00F15609">
            <w:pPr>
              <w:pStyle w:val="af4"/>
              <w:numPr>
                <w:ilvl w:val="1"/>
                <w:numId w:val="9"/>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F15609">
              <w:rPr>
                <w:rFonts w:ascii="Times New Roman" w:hAnsi="Times New Roman"/>
                <w:color w:val="000000" w:themeColor="text1"/>
                <w:sz w:val="20"/>
                <w:szCs w:val="20"/>
                <w:highlight w:val="green"/>
              </w:rPr>
              <w:t>Aim at a harmonized 6G Radio design for TN and NTN, including their integration.</w:t>
            </w:r>
          </w:p>
          <w:p w14:paraId="3C6C392A" w14:textId="4D9EEF51" w:rsidR="00F15609" w:rsidRPr="00F15609" w:rsidRDefault="00F15609" w:rsidP="00F15609">
            <w:pPr>
              <w:pStyle w:val="af4"/>
              <w:numPr>
                <w:ilvl w:val="1"/>
                <w:numId w:val="9"/>
              </w:numPr>
              <w:overflowPunct w:val="0"/>
              <w:autoSpaceDE w:val="0"/>
              <w:autoSpaceDN w:val="0"/>
              <w:adjustRightInd w:val="0"/>
              <w:spacing w:after="120" w:line="240" w:lineRule="auto"/>
              <w:textAlignment w:val="baseline"/>
              <w:rPr>
                <w:rFonts w:ascii="Times New Roman" w:hAnsi="Times New Roman"/>
                <w:color w:val="000000" w:themeColor="text1"/>
                <w:sz w:val="20"/>
                <w:szCs w:val="20"/>
              </w:rPr>
            </w:pPr>
            <w:r w:rsidRPr="00F15609">
              <w:rPr>
                <w:rFonts w:ascii="Times New Roman" w:hAnsi="Times New Roman"/>
                <w:color w:val="000000" w:themeColor="text1"/>
                <w:sz w:val="20"/>
                <w:szCs w:val="20"/>
              </w:rPr>
              <w:t>System simplification, including reducing configuration complexity, enabling more efficient Cell/UE management, etc.</w:t>
            </w:r>
          </w:p>
        </w:tc>
      </w:tr>
    </w:tbl>
    <w:p w14:paraId="354EE254" w14:textId="61F22B1F" w:rsidR="00F23877" w:rsidRDefault="003805D0">
      <w:pPr>
        <w:jc w:val="both"/>
        <w:rPr>
          <w:lang w:eastAsia="zh-CN"/>
        </w:rPr>
      </w:pPr>
      <w:r>
        <w:rPr>
          <w:lang w:eastAsia="zh-CN"/>
        </w:rPr>
        <w:t>In the last RAN2 meeting, 6G NTN was briefly discussed and following guidance was captured in the chairman notes</w:t>
      </w:r>
      <w:r w:rsidR="00616792">
        <w:rPr>
          <w:lang w:eastAsia="zh-CN"/>
        </w:rPr>
        <w:t xml:space="preserve"> [2]</w:t>
      </w:r>
      <w:r>
        <w:rPr>
          <w:lang w:eastAsia="zh-CN"/>
        </w:rPr>
        <w:t>.</w:t>
      </w:r>
    </w:p>
    <w:tbl>
      <w:tblPr>
        <w:tblStyle w:val="af0"/>
        <w:tblW w:w="0" w:type="auto"/>
        <w:tblLook w:val="04A0" w:firstRow="1" w:lastRow="0" w:firstColumn="1" w:lastColumn="0" w:noHBand="0" w:noVBand="1"/>
      </w:tblPr>
      <w:tblGrid>
        <w:gridCol w:w="9350"/>
      </w:tblGrid>
      <w:tr w:rsidR="003805D0" w14:paraId="70CCFEEB" w14:textId="77777777" w:rsidTr="003805D0">
        <w:tc>
          <w:tcPr>
            <w:tcW w:w="9350" w:type="dxa"/>
          </w:tcPr>
          <w:p w14:paraId="4AB3DA5D" w14:textId="72D6886A" w:rsidR="003805D0" w:rsidRPr="003805D0" w:rsidRDefault="003805D0" w:rsidP="003805D0">
            <w:pPr>
              <w:pStyle w:val="Doc-text2"/>
              <w:rPr>
                <w:lang w:val="en-US"/>
              </w:rPr>
            </w:pPr>
            <w:r w:rsidRPr="003805D0">
              <w:rPr>
                <w:lang w:val="en-US"/>
              </w:rPr>
              <w:t xml:space="preserve">For next meeting companies should identify essential requirements for NTN and identify which functionality should be considered in the common design with TN and what are NTN specific and whether they are essential.   </w:t>
            </w:r>
          </w:p>
        </w:tc>
      </w:tr>
    </w:tbl>
    <w:p w14:paraId="2E4D79DF" w14:textId="1CCDBFA0" w:rsidR="00F23877" w:rsidRDefault="00CE2789">
      <w:pPr>
        <w:jc w:val="both"/>
        <w:rPr>
          <w:lang w:val="en-GB"/>
        </w:rPr>
      </w:pPr>
      <w:r>
        <w:rPr>
          <w:lang w:eastAsia="zh-CN"/>
        </w:rPr>
        <w:t xml:space="preserve">In this contribution, we discuss the general </w:t>
      </w:r>
      <w:r w:rsidR="003805D0">
        <w:rPr>
          <w:lang w:eastAsia="zh-CN"/>
        </w:rPr>
        <w:t>aspects of</w:t>
      </w:r>
      <w:r>
        <w:rPr>
          <w:lang w:eastAsia="zh-CN"/>
        </w:rPr>
        <w:t xml:space="preserve"> 6G</w:t>
      </w:r>
      <w:r w:rsidR="003805D0">
        <w:rPr>
          <w:lang w:eastAsia="zh-CN"/>
        </w:rPr>
        <w:t xml:space="preserve"> NTN and try to identify which functionalities are common with TN and which are NTN specific</w:t>
      </w:r>
      <w:r>
        <w:rPr>
          <w:lang w:eastAsia="zh-CN"/>
        </w:rPr>
        <w:t>.</w:t>
      </w:r>
    </w:p>
    <w:p w14:paraId="6D49332E" w14:textId="77777777" w:rsidR="00F23877" w:rsidRDefault="00CE2789">
      <w:pPr>
        <w:pStyle w:val="1"/>
        <w:tabs>
          <w:tab w:val="clear" w:pos="4680"/>
          <w:tab w:val="clear" w:pos="9360"/>
        </w:tabs>
        <w:rPr>
          <w:rFonts w:ascii="Times New Roman" w:hAnsi="Times New Roman"/>
        </w:rPr>
      </w:pPr>
      <w:r>
        <w:rPr>
          <w:rFonts w:ascii="Times New Roman" w:hAnsi="Times New Roman"/>
        </w:rPr>
        <w:lastRenderedPageBreak/>
        <w:t>Discussion</w:t>
      </w:r>
    </w:p>
    <w:p w14:paraId="32CD3F39" w14:textId="2764A9D1" w:rsidR="00C25230" w:rsidRDefault="00C25230" w:rsidP="00C25230">
      <w:pPr>
        <w:pStyle w:val="2"/>
        <w:numPr>
          <w:ilvl w:val="0"/>
          <w:numId w:val="0"/>
        </w:numPr>
        <w:rPr>
          <w:rFonts w:ascii="Times New Roman" w:hAnsi="Times New Roman"/>
          <w:lang w:eastAsia="zh-CN"/>
        </w:rPr>
      </w:pPr>
      <w:r>
        <w:rPr>
          <w:rFonts w:ascii="Times New Roman" w:hAnsi="Times New Roman"/>
          <w:lang w:eastAsia="zh-CN"/>
        </w:rPr>
        <w:t>2.</w:t>
      </w:r>
      <w:r>
        <w:rPr>
          <w:rFonts w:ascii="Times New Roman" w:hAnsi="Times New Roman"/>
          <w:lang w:eastAsia="zh-CN"/>
        </w:rPr>
        <w:t>1</w:t>
      </w:r>
      <w:r>
        <w:rPr>
          <w:rFonts w:ascii="Times New Roman" w:hAnsi="Times New Roman"/>
          <w:lang w:eastAsia="zh-CN"/>
        </w:rPr>
        <w:t xml:space="preserve"> </w:t>
      </w:r>
      <w:r>
        <w:rPr>
          <w:rFonts w:ascii="Times New Roman" w:hAnsi="Times New Roman"/>
          <w:lang w:eastAsia="zh-CN"/>
        </w:rPr>
        <w:t>S</w:t>
      </w:r>
      <w:r>
        <w:rPr>
          <w:rFonts w:ascii="Times New Roman" w:hAnsi="Times New Roman"/>
          <w:lang w:eastAsia="zh-CN"/>
        </w:rPr>
        <w:t>ervices</w:t>
      </w:r>
      <w:r>
        <w:rPr>
          <w:rFonts w:ascii="Times New Roman" w:hAnsi="Times New Roman"/>
          <w:lang w:eastAsia="zh-CN"/>
        </w:rPr>
        <w:t>/features for 6G NTN?</w:t>
      </w:r>
    </w:p>
    <w:p w14:paraId="06FF3617" w14:textId="77777777" w:rsidR="00C25230" w:rsidRDefault="00C25230" w:rsidP="00C25230">
      <w:pPr>
        <w:rPr>
          <w:lang w:val="en-GB" w:eastAsia="zh-CN"/>
        </w:rPr>
      </w:pPr>
      <w:r w:rsidRPr="002D196F">
        <w:rPr>
          <w:lang w:val="en-GB" w:eastAsia="zh-CN"/>
        </w:rPr>
        <w:t xml:space="preserve">In the last </w:t>
      </w:r>
      <w:r>
        <w:rPr>
          <w:lang w:val="en-GB" w:eastAsia="zh-CN"/>
        </w:rPr>
        <w:t>RAN2</w:t>
      </w:r>
      <w:r w:rsidRPr="002D196F">
        <w:rPr>
          <w:lang w:val="en-GB" w:eastAsia="zh-CN"/>
        </w:rPr>
        <w:t xml:space="preserve">meeting, </w:t>
      </w:r>
      <w:r>
        <w:rPr>
          <w:lang w:val="en-GB" w:eastAsia="zh-CN"/>
        </w:rPr>
        <w:t>following features were brought up by companies and during online discussion, it was commented that some of these may not be in RAN2 scope.</w:t>
      </w:r>
    </w:p>
    <w:p w14:paraId="07CAD5AB" w14:textId="77777777" w:rsidR="00C25230" w:rsidRPr="004C4187" w:rsidRDefault="00C25230" w:rsidP="00C25230">
      <w:pPr>
        <w:pStyle w:val="af4"/>
        <w:numPr>
          <w:ilvl w:val="0"/>
          <w:numId w:val="23"/>
        </w:numPr>
        <w:rPr>
          <w:rFonts w:ascii="Times New Roman" w:hAnsi="Times New Roman"/>
          <w:sz w:val="20"/>
          <w:szCs w:val="20"/>
          <w:lang w:val="en-GB" w:eastAsia="zh-CN"/>
        </w:rPr>
      </w:pPr>
      <w:r w:rsidRPr="004C4187">
        <w:rPr>
          <w:rFonts w:ascii="Times New Roman" w:hAnsi="Times New Roman"/>
          <w:sz w:val="20"/>
          <w:szCs w:val="20"/>
          <w:lang w:val="en-GB" w:eastAsia="zh-CN"/>
        </w:rPr>
        <w:t>GNSS independent NTN operation</w:t>
      </w:r>
    </w:p>
    <w:p w14:paraId="0B73B546" w14:textId="77777777" w:rsidR="00C25230" w:rsidRPr="004C4187" w:rsidRDefault="00C25230" w:rsidP="00C25230">
      <w:pPr>
        <w:pStyle w:val="af4"/>
        <w:numPr>
          <w:ilvl w:val="0"/>
          <w:numId w:val="23"/>
        </w:numPr>
        <w:rPr>
          <w:rFonts w:ascii="Times New Roman" w:hAnsi="Times New Roman"/>
          <w:sz w:val="20"/>
          <w:szCs w:val="20"/>
          <w:lang w:val="en-GB" w:eastAsia="zh-CN"/>
        </w:rPr>
      </w:pPr>
      <w:r w:rsidRPr="004C4187">
        <w:rPr>
          <w:rFonts w:ascii="Times New Roman" w:hAnsi="Times New Roman"/>
          <w:sz w:val="20"/>
          <w:szCs w:val="20"/>
          <w:lang w:val="en-GB" w:eastAsia="zh-CN"/>
        </w:rPr>
        <w:t>Extended coverage</w:t>
      </w:r>
    </w:p>
    <w:p w14:paraId="70FE0216" w14:textId="77777777" w:rsidR="00C25230" w:rsidRPr="004C4187" w:rsidRDefault="00C25230" w:rsidP="00C25230">
      <w:pPr>
        <w:pStyle w:val="af4"/>
        <w:numPr>
          <w:ilvl w:val="0"/>
          <w:numId w:val="23"/>
        </w:numPr>
        <w:rPr>
          <w:rFonts w:ascii="Times New Roman" w:hAnsi="Times New Roman"/>
          <w:sz w:val="20"/>
          <w:szCs w:val="20"/>
          <w:lang w:val="en-GB" w:eastAsia="zh-CN"/>
        </w:rPr>
      </w:pPr>
      <w:r w:rsidRPr="004C4187">
        <w:rPr>
          <w:rFonts w:ascii="Times New Roman" w:hAnsi="Times New Roman"/>
          <w:sz w:val="20"/>
          <w:szCs w:val="20"/>
          <w:lang w:val="en-GB" w:eastAsia="zh-CN"/>
        </w:rPr>
        <w:t>Flexible duplex mode support at UE level</w:t>
      </w:r>
    </w:p>
    <w:p w14:paraId="5BA30704" w14:textId="77777777" w:rsidR="00C25230" w:rsidRPr="004C4187" w:rsidRDefault="00C25230" w:rsidP="00C25230">
      <w:pPr>
        <w:pStyle w:val="af4"/>
        <w:numPr>
          <w:ilvl w:val="0"/>
          <w:numId w:val="23"/>
        </w:numPr>
        <w:rPr>
          <w:rFonts w:ascii="Times New Roman" w:hAnsi="Times New Roman"/>
          <w:sz w:val="20"/>
          <w:szCs w:val="20"/>
          <w:lang w:val="en-GB" w:eastAsia="zh-CN"/>
        </w:rPr>
      </w:pPr>
      <w:r w:rsidRPr="004C4187">
        <w:rPr>
          <w:rFonts w:ascii="Times New Roman" w:hAnsi="Times New Roman"/>
          <w:sz w:val="20"/>
          <w:szCs w:val="20"/>
          <w:lang w:val="en-GB" w:eastAsia="zh-CN"/>
        </w:rPr>
        <w:t xml:space="preserve">Support of HD-FDD at Network side </w:t>
      </w:r>
    </w:p>
    <w:p w14:paraId="18511C91" w14:textId="77777777" w:rsidR="00C25230" w:rsidRPr="004C4187" w:rsidRDefault="00C25230" w:rsidP="00C25230">
      <w:pPr>
        <w:pStyle w:val="af4"/>
        <w:numPr>
          <w:ilvl w:val="0"/>
          <w:numId w:val="23"/>
        </w:numPr>
        <w:rPr>
          <w:rFonts w:ascii="Times New Roman" w:hAnsi="Times New Roman"/>
          <w:sz w:val="20"/>
          <w:szCs w:val="20"/>
          <w:lang w:val="en-GB" w:eastAsia="zh-CN"/>
        </w:rPr>
      </w:pPr>
      <w:r w:rsidRPr="004C4187">
        <w:rPr>
          <w:rFonts w:ascii="Times New Roman" w:hAnsi="Times New Roman"/>
          <w:sz w:val="20"/>
          <w:szCs w:val="20"/>
          <w:lang w:val="en-GB" w:eastAsia="zh-CN"/>
        </w:rPr>
        <w:t>Massive messaging capability</w:t>
      </w:r>
    </w:p>
    <w:p w14:paraId="7AC1A0AB" w14:textId="77777777" w:rsidR="00C25230" w:rsidRPr="004C4187" w:rsidRDefault="00C25230" w:rsidP="00C25230">
      <w:pPr>
        <w:pStyle w:val="af4"/>
        <w:numPr>
          <w:ilvl w:val="0"/>
          <w:numId w:val="23"/>
        </w:numPr>
        <w:rPr>
          <w:rFonts w:ascii="Times New Roman" w:hAnsi="Times New Roman"/>
          <w:sz w:val="20"/>
          <w:szCs w:val="20"/>
          <w:lang w:val="en-GB" w:eastAsia="zh-CN"/>
        </w:rPr>
      </w:pPr>
      <w:r w:rsidRPr="004C4187">
        <w:rPr>
          <w:rFonts w:ascii="Times New Roman" w:hAnsi="Times New Roman"/>
          <w:sz w:val="20"/>
          <w:szCs w:val="20"/>
          <w:lang w:val="en-GB" w:eastAsia="zh-CN"/>
        </w:rPr>
        <w:t>Positioning, Navigation and Timing</w:t>
      </w:r>
    </w:p>
    <w:p w14:paraId="713DB096" w14:textId="77777777" w:rsidR="00C25230" w:rsidRPr="004C4187" w:rsidRDefault="00C25230" w:rsidP="00C25230">
      <w:pPr>
        <w:pStyle w:val="af4"/>
        <w:numPr>
          <w:ilvl w:val="0"/>
          <w:numId w:val="23"/>
        </w:numPr>
        <w:rPr>
          <w:rFonts w:ascii="Times New Roman" w:hAnsi="Times New Roman"/>
          <w:sz w:val="20"/>
          <w:szCs w:val="20"/>
          <w:lang w:val="en-GB" w:eastAsia="zh-CN"/>
        </w:rPr>
      </w:pPr>
      <w:r w:rsidRPr="004C4187">
        <w:rPr>
          <w:rFonts w:ascii="Times New Roman" w:hAnsi="Times New Roman"/>
          <w:sz w:val="20"/>
          <w:szCs w:val="20"/>
          <w:lang w:val="en-GB" w:eastAsia="zh-CN"/>
        </w:rPr>
        <w:t>Enhanced network verified UE location service</w:t>
      </w:r>
    </w:p>
    <w:p w14:paraId="66AC5D0E" w14:textId="77777777" w:rsidR="00C25230" w:rsidRPr="004C4187" w:rsidRDefault="00C25230" w:rsidP="00C25230">
      <w:pPr>
        <w:pStyle w:val="af4"/>
        <w:numPr>
          <w:ilvl w:val="0"/>
          <w:numId w:val="23"/>
        </w:numPr>
        <w:rPr>
          <w:rFonts w:ascii="Times New Roman" w:hAnsi="Times New Roman"/>
          <w:sz w:val="20"/>
          <w:szCs w:val="20"/>
          <w:lang w:val="en-GB" w:eastAsia="zh-CN"/>
        </w:rPr>
      </w:pPr>
      <w:r w:rsidRPr="004C4187">
        <w:rPr>
          <w:rFonts w:ascii="Times New Roman" w:hAnsi="Times New Roman"/>
          <w:sz w:val="20"/>
          <w:szCs w:val="20"/>
          <w:lang w:val="en-GB" w:eastAsia="zh-CN"/>
        </w:rPr>
        <w:t>Seamless TN/NTN mobility in connected mode</w:t>
      </w:r>
    </w:p>
    <w:p w14:paraId="7D7AD7F2" w14:textId="77777777" w:rsidR="00C25230" w:rsidRPr="004C4187" w:rsidRDefault="00C25230" w:rsidP="00C25230">
      <w:pPr>
        <w:pStyle w:val="af4"/>
        <w:numPr>
          <w:ilvl w:val="0"/>
          <w:numId w:val="23"/>
        </w:numPr>
        <w:rPr>
          <w:rFonts w:ascii="Times New Roman" w:hAnsi="Times New Roman"/>
          <w:sz w:val="20"/>
          <w:szCs w:val="20"/>
          <w:lang w:val="en-GB" w:eastAsia="zh-CN"/>
        </w:rPr>
      </w:pPr>
      <w:r w:rsidRPr="004C4187">
        <w:rPr>
          <w:rFonts w:ascii="Times New Roman" w:hAnsi="Times New Roman"/>
          <w:sz w:val="20"/>
          <w:szCs w:val="20"/>
          <w:lang w:val="en-GB" w:eastAsia="zh-CN"/>
        </w:rPr>
        <w:t>6G NTN coexistence with IoT-NTN and NR-NTN</w:t>
      </w:r>
    </w:p>
    <w:p w14:paraId="6CBB5466" w14:textId="77777777" w:rsidR="00C25230" w:rsidRPr="004C4187" w:rsidRDefault="00C25230" w:rsidP="00C25230">
      <w:pPr>
        <w:pStyle w:val="af4"/>
        <w:numPr>
          <w:ilvl w:val="0"/>
          <w:numId w:val="23"/>
        </w:numPr>
        <w:rPr>
          <w:rFonts w:ascii="Times New Roman" w:hAnsi="Times New Roman"/>
          <w:sz w:val="20"/>
          <w:szCs w:val="20"/>
          <w:lang w:val="en-GB" w:eastAsia="zh-CN"/>
        </w:rPr>
      </w:pPr>
      <w:r w:rsidRPr="004C4187">
        <w:rPr>
          <w:rFonts w:ascii="Times New Roman" w:hAnsi="Times New Roman"/>
          <w:sz w:val="20"/>
          <w:szCs w:val="20"/>
          <w:lang w:val="en-GB" w:eastAsia="zh-CN"/>
        </w:rPr>
        <w:t xml:space="preserve">ICAS (Integrated Communication </w:t>
      </w:r>
      <w:proofErr w:type="gramStart"/>
      <w:r w:rsidRPr="004C4187">
        <w:rPr>
          <w:rFonts w:ascii="Times New Roman" w:hAnsi="Times New Roman"/>
          <w:sz w:val="20"/>
          <w:szCs w:val="20"/>
          <w:lang w:val="en-GB" w:eastAsia="zh-CN"/>
        </w:rPr>
        <w:t>And</w:t>
      </w:r>
      <w:proofErr w:type="gramEnd"/>
      <w:r w:rsidRPr="004C4187">
        <w:rPr>
          <w:rFonts w:ascii="Times New Roman" w:hAnsi="Times New Roman"/>
          <w:sz w:val="20"/>
          <w:szCs w:val="20"/>
          <w:lang w:val="en-GB" w:eastAsia="zh-CN"/>
        </w:rPr>
        <w:t xml:space="preserve"> Sensing)</w:t>
      </w:r>
    </w:p>
    <w:p w14:paraId="69A1C610" w14:textId="77777777" w:rsidR="00C25230" w:rsidRPr="004C4187" w:rsidRDefault="00C25230" w:rsidP="00C25230">
      <w:pPr>
        <w:pStyle w:val="af4"/>
        <w:numPr>
          <w:ilvl w:val="0"/>
          <w:numId w:val="23"/>
        </w:numPr>
        <w:rPr>
          <w:rFonts w:ascii="Times New Roman" w:hAnsi="Times New Roman"/>
          <w:sz w:val="20"/>
          <w:szCs w:val="20"/>
          <w:lang w:val="en-GB" w:eastAsia="zh-CN"/>
        </w:rPr>
      </w:pPr>
      <w:r w:rsidRPr="004C4187">
        <w:rPr>
          <w:rFonts w:ascii="Times New Roman" w:hAnsi="Times New Roman"/>
          <w:sz w:val="20"/>
          <w:szCs w:val="20"/>
          <w:lang w:val="en-GB" w:eastAsia="zh-CN"/>
        </w:rPr>
        <w:t>Broadcast,</w:t>
      </w:r>
      <w:r>
        <w:rPr>
          <w:rFonts w:ascii="Times New Roman" w:hAnsi="Times New Roman"/>
          <w:sz w:val="20"/>
          <w:szCs w:val="20"/>
          <w:lang w:val="en-GB" w:eastAsia="zh-CN"/>
        </w:rPr>
        <w:t xml:space="preserve"> </w:t>
      </w:r>
      <w:r w:rsidRPr="004C4187">
        <w:rPr>
          <w:rFonts w:ascii="Times New Roman" w:hAnsi="Times New Roman"/>
          <w:sz w:val="20"/>
          <w:szCs w:val="20"/>
          <w:lang w:val="en-GB" w:eastAsia="zh-CN"/>
        </w:rPr>
        <w:t>multicast services</w:t>
      </w:r>
    </w:p>
    <w:p w14:paraId="7E383B23" w14:textId="77777777" w:rsidR="00C25230" w:rsidRPr="004C4187" w:rsidRDefault="00C25230" w:rsidP="00C25230">
      <w:pPr>
        <w:pStyle w:val="af4"/>
        <w:numPr>
          <w:ilvl w:val="0"/>
          <w:numId w:val="23"/>
        </w:numPr>
        <w:rPr>
          <w:rFonts w:ascii="Times New Roman" w:hAnsi="Times New Roman"/>
          <w:sz w:val="20"/>
          <w:szCs w:val="20"/>
          <w:lang w:val="en-GB" w:eastAsia="zh-CN"/>
        </w:rPr>
      </w:pPr>
      <w:r w:rsidRPr="004C4187">
        <w:rPr>
          <w:rFonts w:ascii="Times New Roman" w:hAnsi="Times New Roman"/>
          <w:sz w:val="20"/>
          <w:szCs w:val="20"/>
          <w:lang w:val="en-GB" w:eastAsia="zh-CN"/>
        </w:rPr>
        <w:t xml:space="preserve">HARQ feedback disabling for DL/UL </w:t>
      </w:r>
    </w:p>
    <w:p w14:paraId="4E419A10" w14:textId="77777777" w:rsidR="00C25230" w:rsidRPr="004C4187" w:rsidRDefault="00C25230" w:rsidP="00C25230">
      <w:pPr>
        <w:pStyle w:val="af4"/>
        <w:numPr>
          <w:ilvl w:val="0"/>
          <w:numId w:val="23"/>
        </w:numPr>
        <w:rPr>
          <w:rFonts w:ascii="Times New Roman" w:hAnsi="Times New Roman"/>
          <w:sz w:val="20"/>
          <w:szCs w:val="20"/>
          <w:lang w:val="en-GB" w:eastAsia="zh-CN"/>
        </w:rPr>
      </w:pPr>
      <w:r w:rsidRPr="004C4187">
        <w:rPr>
          <w:rFonts w:ascii="Times New Roman" w:hAnsi="Times New Roman"/>
          <w:sz w:val="20"/>
          <w:szCs w:val="20"/>
          <w:lang w:val="en-GB" w:eastAsia="zh-CN"/>
        </w:rPr>
        <w:t>Low overhead access (e.g., RACH-less like), in particular for mobility</w:t>
      </w:r>
    </w:p>
    <w:p w14:paraId="45C02477" w14:textId="77777777" w:rsidR="00C25230" w:rsidRPr="004C4187" w:rsidRDefault="00C25230" w:rsidP="00C25230">
      <w:pPr>
        <w:pStyle w:val="af4"/>
        <w:numPr>
          <w:ilvl w:val="0"/>
          <w:numId w:val="23"/>
        </w:numPr>
        <w:rPr>
          <w:rFonts w:ascii="Times New Roman" w:hAnsi="Times New Roman"/>
          <w:sz w:val="20"/>
          <w:szCs w:val="20"/>
          <w:lang w:val="en-GB" w:eastAsia="zh-CN"/>
        </w:rPr>
      </w:pPr>
      <w:r w:rsidRPr="004C4187">
        <w:rPr>
          <w:rFonts w:ascii="Times New Roman" w:hAnsi="Times New Roman"/>
          <w:sz w:val="20"/>
          <w:szCs w:val="20"/>
          <w:lang w:val="en-GB" w:eastAsia="zh-CN"/>
        </w:rPr>
        <w:t>Time-/Location-based mobility mechanism</w:t>
      </w:r>
    </w:p>
    <w:p w14:paraId="7743BC19" w14:textId="77777777" w:rsidR="00C25230" w:rsidRPr="004C4187" w:rsidRDefault="00C25230" w:rsidP="00C25230">
      <w:pPr>
        <w:pStyle w:val="af4"/>
        <w:numPr>
          <w:ilvl w:val="0"/>
          <w:numId w:val="23"/>
        </w:numPr>
        <w:rPr>
          <w:rFonts w:ascii="Times New Roman" w:hAnsi="Times New Roman"/>
          <w:sz w:val="20"/>
          <w:szCs w:val="20"/>
          <w:lang w:val="en-GB" w:eastAsia="zh-CN"/>
        </w:rPr>
      </w:pPr>
      <w:r w:rsidRPr="004C4187">
        <w:rPr>
          <w:rFonts w:ascii="Times New Roman" w:hAnsi="Times New Roman"/>
          <w:sz w:val="20"/>
          <w:szCs w:val="20"/>
          <w:lang w:val="en-GB" w:eastAsia="zh-CN"/>
        </w:rPr>
        <w:t xml:space="preserve">Assistant information for TN-NTN mobility </w:t>
      </w:r>
    </w:p>
    <w:p w14:paraId="7C94073C" w14:textId="77777777" w:rsidR="00C25230" w:rsidRPr="004C4187" w:rsidRDefault="00C25230" w:rsidP="00C25230">
      <w:pPr>
        <w:pStyle w:val="af4"/>
        <w:numPr>
          <w:ilvl w:val="0"/>
          <w:numId w:val="23"/>
        </w:numPr>
        <w:rPr>
          <w:rFonts w:ascii="Times New Roman" w:hAnsi="Times New Roman"/>
          <w:sz w:val="20"/>
          <w:szCs w:val="20"/>
          <w:lang w:val="en-GB" w:eastAsia="zh-CN"/>
        </w:rPr>
      </w:pPr>
      <w:r w:rsidRPr="004C4187">
        <w:rPr>
          <w:rFonts w:ascii="Times New Roman" w:hAnsi="Times New Roman"/>
          <w:sz w:val="20"/>
          <w:szCs w:val="20"/>
          <w:lang w:val="en-GB" w:eastAsia="zh-CN"/>
        </w:rPr>
        <w:t>Satellite switch with resync</w:t>
      </w:r>
    </w:p>
    <w:p w14:paraId="55E68840" w14:textId="77777777" w:rsidR="00C25230" w:rsidRPr="004C4187" w:rsidRDefault="00C25230" w:rsidP="00C25230">
      <w:pPr>
        <w:pStyle w:val="af4"/>
        <w:numPr>
          <w:ilvl w:val="0"/>
          <w:numId w:val="23"/>
        </w:numPr>
        <w:rPr>
          <w:rFonts w:ascii="Times New Roman" w:hAnsi="Times New Roman"/>
          <w:sz w:val="20"/>
          <w:szCs w:val="20"/>
          <w:lang w:val="en-GB" w:eastAsia="zh-CN"/>
        </w:rPr>
      </w:pPr>
      <w:r w:rsidRPr="004C4187">
        <w:rPr>
          <w:rFonts w:ascii="Times New Roman" w:hAnsi="Times New Roman"/>
          <w:sz w:val="20"/>
          <w:szCs w:val="20"/>
          <w:lang w:val="en-GB" w:eastAsia="zh-CN"/>
        </w:rPr>
        <w:t>Discontinuous coverage</w:t>
      </w:r>
    </w:p>
    <w:p w14:paraId="0805D80B" w14:textId="77777777" w:rsidR="00C25230" w:rsidRPr="004C4187" w:rsidRDefault="00C25230" w:rsidP="00C25230">
      <w:pPr>
        <w:pStyle w:val="af4"/>
        <w:numPr>
          <w:ilvl w:val="0"/>
          <w:numId w:val="23"/>
        </w:numPr>
        <w:rPr>
          <w:rFonts w:ascii="Times New Roman" w:hAnsi="Times New Roman"/>
          <w:sz w:val="20"/>
          <w:szCs w:val="20"/>
          <w:lang w:val="en-GB" w:eastAsia="zh-CN"/>
        </w:rPr>
      </w:pPr>
      <w:r w:rsidRPr="004C4187">
        <w:rPr>
          <w:rFonts w:ascii="Times New Roman" w:hAnsi="Times New Roman"/>
          <w:sz w:val="20"/>
          <w:szCs w:val="20"/>
          <w:lang w:val="en-GB" w:eastAsia="zh-CN"/>
        </w:rPr>
        <w:t>Store and forward</w:t>
      </w:r>
    </w:p>
    <w:p w14:paraId="633DDAD6" w14:textId="77777777" w:rsidR="00C25230" w:rsidRDefault="00C25230" w:rsidP="00C25230">
      <w:pPr>
        <w:rPr>
          <w:lang w:val="en-GB" w:eastAsia="zh-CN"/>
        </w:rPr>
      </w:pPr>
      <w:r>
        <w:rPr>
          <w:lang w:val="en-GB" w:eastAsia="zh-CN"/>
        </w:rPr>
        <w:t>Among above features:</w:t>
      </w:r>
    </w:p>
    <w:p w14:paraId="57013076" w14:textId="77777777" w:rsidR="00C25230" w:rsidRPr="00374608" w:rsidRDefault="00C25230" w:rsidP="00C25230">
      <w:pPr>
        <w:pStyle w:val="af4"/>
        <w:numPr>
          <w:ilvl w:val="0"/>
          <w:numId w:val="23"/>
        </w:numPr>
        <w:rPr>
          <w:rFonts w:ascii="Times New Roman" w:hAnsi="Times New Roman"/>
          <w:sz w:val="20"/>
          <w:szCs w:val="20"/>
          <w:lang w:val="en-GB" w:eastAsia="zh-CN"/>
        </w:rPr>
      </w:pPr>
      <w:r w:rsidRPr="00374608">
        <w:rPr>
          <w:rFonts w:ascii="Times New Roman" w:hAnsi="Times New Roman"/>
          <w:b/>
          <w:bCs/>
          <w:sz w:val="20"/>
          <w:szCs w:val="20"/>
          <w:lang w:val="en-GB" w:eastAsia="zh-CN"/>
        </w:rPr>
        <w:t>RANP Scope</w:t>
      </w:r>
      <w:r w:rsidRPr="00374608">
        <w:rPr>
          <w:rFonts w:ascii="Times New Roman" w:hAnsi="Times New Roman"/>
          <w:sz w:val="20"/>
          <w:szCs w:val="20"/>
          <w:lang w:val="en-GB" w:eastAsia="zh-CN"/>
        </w:rPr>
        <w:t xml:space="preserve">: </w:t>
      </w:r>
    </w:p>
    <w:p w14:paraId="63AD0E35" w14:textId="77777777" w:rsidR="00C25230" w:rsidRPr="00374608" w:rsidRDefault="00C25230" w:rsidP="00C25230">
      <w:pPr>
        <w:pStyle w:val="af4"/>
        <w:numPr>
          <w:ilvl w:val="1"/>
          <w:numId w:val="23"/>
        </w:numPr>
        <w:rPr>
          <w:rFonts w:ascii="Times New Roman" w:hAnsi="Times New Roman"/>
          <w:sz w:val="20"/>
          <w:szCs w:val="20"/>
          <w:lang w:val="en-GB" w:eastAsia="zh-CN"/>
        </w:rPr>
      </w:pPr>
      <w:r w:rsidRPr="00374608">
        <w:rPr>
          <w:rFonts w:ascii="Times New Roman" w:hAnsi="Times New Roman"/>
          <w:b/>
          <w:bCs/>
          <w:sz w:val="20"/>
          <w:szCs w:val="20"/>
          <w:lang w:val="en-GB" w:eastAsia="zh-CN"/>
        </w:rPr>
        <w:t>Support of new service</w:t>
      </w:r>
      <w:r w:rsidRPr="00374608">
        <w:rPr>
          <w:rFonts w:ascii="Times New Roman" w:hAnsi="Times New Roman"/>
          <w:sz w:val="20"/>
          <w:szCs w:val="20"/>
          <w:lang w:val="en-GB" w:eastAsia="zh-CN"/>
        </w:rPr>
        <w:t xml:space="preserve">: </w:t>
      </w:r>
      <w:r w:rsidRPr="00374608">
        <w:rPr>
          <w:rFonts w:ascii="Times New Roman" w:hAnsi="Times New Roman"/>
          <w:sz w:val="20"/>
          <w:szCs w:val="20"/>
          <w:u w:val="single"/>
          <w:lang w:val="en-GB" w:eastAsia="zh-CN"/>
        </w:rPr>
        <w:t>Positioning, navigation and timing, ISAC, broadcast and multicast services</w:t>
      </w:r>
      <w:r w:rsidRPr="00374608">
        <w:rPr>
          <w:rFonts w:ascii="Times New Roman" w:hAnsi="Times New Roman"/>
          <w:sz w:val="20"/>
          <w:szCs w:val="20"/>
          <w:lang w:val="en-GB" w:eastAsia="zh-CN"/>
        </w:rPr>
        <w:t xml:space="preserve"> are related to services to be supported by 6G, which should be discussed and decided in RAN plenary. </w:t>
      </w:r>
    </w:p>
    <w:p w14:paraId="01070450" w14:textId="77777777" w:rsidR="00C25230" w:rsidRPr="00374608" w:rsidRDefault="00C25230" w:rsidP="00C25230">
      <w:pPr>
        <w:pStyle w:val="af4"/>
        <w:numPr>
          <w:ilvl w:val="1"/>
          <w:numId w:val="23"/>
        </w:numPr>
        <w:rPr>
          <w:rFonts w:ascii="Times New Roman" w:hAnsi="Times New Roman"/>
          <w:sz w:val="20"/>
          <w:szCs w:val="20"/>
          <w:lang w:val="en-GB" w:eastAsia="zh-CN"/>
        </w:rPr>
      </w:pPr>
      <w:r w:rsidRPr="00374608">
        <w:rPr>
          <w:rFonts w:ascii="Times New Roman" w:hAnsi="Times New Roman"/>
          <w:b/>
          <w:bCs/>
          <w:sz w:val="20"/>
          <w:szCs w:val="20"/>
          <w:lang w:val="en-GB" w:eastAsia="zh-CN"/>
        </w:rPr>
        <w:t>Support of device type</w:t>
      </w:r>
      <w:r w:rsidRPr="00374608">
        <w:rPr>
          <w:rFonts w:ascii="Times New Roman" w:hAnsi="Times New Roman"/>
          <w:sz w:val="20"/>
          <w:szCs w:val="20"/>
          <w:lang w:val="en-GB" w:eastAsia="zh-CN"/>
        </w:rPr>
        <w:t xml:space="preserve">: For </w:t>
      </w:r>
      <w:r w:rsidRPr="00374608">
        <w:rPr>
          <w:rFonts w:ascii="Times New Roman" w:hAnsi="Times New Roman"/>
          <w:sz w:val="20"/>
          <w:szCs w:val="20"/>
          <w:u w:val="single"/>
          <w:lang w:val="en-GB" w:eastAsia="zh-CN"/>
        </w:rPr>
        <w:t>discontinuous coverage</w:t>
      </w:r>
      <w:r w:rsidRPr="00374608">
        <w:rPr>
          <w:rFonts w:ascii="Times New Roman" w:hAnsi="Times New Roman"/>
          <w:sz w:val="20"/>
          <w:szCs w:val="20"/>
          <w:lang w:val="en-GB" w:eastAsia="zh-CN"/>
        </w:rPr>
        <w:t xml:space="preserve"> and </w:t>
      </w:r>
      <w:r w:rsidRPr="00374608">
        <w:rPr>
          <w:rFonts w:ascii="Times New Roman" w:hAnsi="Times New Roman"/>
          <w:sz w:val="20"/>
          <w:szCs w:val="20"/>
          <w:u w:val="single"/>
          <w:lang w:val="en-GB" w:eastAsia="zh-CN"/>
        </w:rPr>
        <w:t>store and forward</w:t>
      </w:r>
      <w:r w:rsidRPr="00374608">
        <w:rPr>
          <w:rFonts w:ascii="Times New Roman" w:hAnsi="Times New Roman"/>
          <w:sz w:val="20"/>
          <w:szCs w:val="20"/>
          <w:lang w:val="en-GB" w:eastAsia="zh-CN"/>
        </w:rPr>
        <w:t xml:space="preserve">, these two are IoT NTN features and whether to support them in 6G NTN seems to relate to the discussion on whether 6G NTN is expected to support IoT devices like NB-IoT and whether 6G IoT’s services are delay tolerant, or whether IoT NTN is considered as solutions for </w:t>
      </w:r>
      <w:proofErr w:type="spellStart"/>
      <w:r w:rsidRPr="00374608">
        <w:rPr>
          <w:rFonts w:ascii="Times New Roman" w:hAnsi="Times New Roman"/>
          <w:sz w:val="20"/>
          <w:szCs w:val="20"/>
          <w:lang w:val="en-GB" w:eastAsia="zh-CN"/>
        </w:rPr>
        <w:t>mMTC</w:t>
      </w:r>
      <w:proofErr w:type="spellEnd"/>
      <w:r w:rsidRPr="00374608">
        <w:rPr>
          <w:rFonts w:ascii="Times New Roman" w:hAnsi="Times New Roman"/>
          <w:sz w:val="20"/>
          <w:szCs w:val="20"/>
          <w:lang w:val="en-GB" w:eastAsia="zh-CN"/>
        </w:rPr>
        <w:t xml:space="preserve"> over NTN. We think this should also be discussed in RAN plenary.</w:t>
      </w:r>
    </w:p>
    <w:p w14:paraId="053D2A9D" w14:textId="77777777" w:rsidR="00C25230" w:rsidRPr="00374608" w:rsidRDefault="00C25230" w:rsidP="00C25230">
      <w:pPr>
        <w:pStyle w:val="af4"/>
        <w:numPr>
          <w:ilvl w:val="0"/>
          <w:numId w:val="23"/>
        </w:numPr>
        <w:rPr>
          <w:rFonts w:ascii="Times New Roman" w:hAnsi="Times New Roman"/>
          <w:sz w:val="20"/>
          <w:szCs w:val="20"/>
          <w:lang w:val="en-GB" w:eastAsia="zh-CN"/>
        </w:rPr>
      </w:pPr>
      <w:r w:rsidRPr="00374608">
        <w:rPr>
          <w:rFonts w:ascii="Times New Roman" w:hAnsi="Times New Roman"/>
          <w:b/>
          <w:bCs/>
          <w:sz w:val="20"/>
          <w:szCs w:val="20"/>
          <w:lang w:val="en-GB" w:eastAsia="zh-CN"/>
        </w:rPr>
        <w:t>RAN1 scope</w:t>
      </w:r>
      <w:r w:rsidRPr="00374608">
        <w:rPr>
          <w:rFonts w:ascii="Times New Roman" w:hAnsi="Times New Roman"/>
          <w:sz w:val="20"/>
          <w:szCs w:val="20"/>
          <w:lang w:val="en-GB" w:eastAsia="zh-CN"/>
        </w:rPr>
        <w:t xml:space="preserve">: For </w:t>
      </w:r>
      <w:r w:rsidRPr="00374608">
        <w:rPr>
          <w:rFonts w:ascii="Times New Roman" w:hAnsi="Times New Roman"/>
          <w:sz w:val="20"/>
          <w:szCs w:val="20"/>
          <w:u w:val="single"/>
          <w:lang w:val="en-GB" w:eastAsia="zh-CN"/>
        </w:rPr>
        <w:t>extended coverage</w:t>
      </w:r>
      <w:r w:rsidRPr="00374608">
        <w:rPr>
          <w:rFonts w:ascii="Times New Roman" w:hAnsi="Times New Roman"/>
          <w:sz w:val="20"/>
          <w:szCs w:val="20"/>
          <w:lang w:val="en-GB" w:eastAsia="zh-CN"/>
        </w:rPr>
        <w:t xml:space="preserve"> and </w:t>
      </w:r>
      <w:r w:rsidRPr="00374608">
        <w:rPr>
          <w:rFonts w:ascii="Times New Roman" w:hAnsi="Times New Roman"/>
          <w:sz w:val="20"/>
          <w:szCs w:val="20"/>
          <w:u w:val="single"/>
          <w:lang w:val="en-GB" w:eastAsia="zh-CN"/>
        </w:rPr>
        <w:t>duplex mode</w:t>
      </w:r>
      <w:r w:rsidRPr="00374608">
        <w:rPr>
          <w:rFonts w:ascii="Times New Roman" w:hAnsi="Times New Roman"/>
          <w:sz w:val="20"/>
          <w:szCs w:val="20"/>
          <w:lang w:val="en-GB" w:eastAsia="zh-CN"/>
        </w:rPr>
        <w:t xml:space="preserve">, they are currently being discussed in RAN1 and we think RAN2 can wait for RAN1’s progress. </w:t>
      </w:r>
    </w:p>
    <w:p w14:paraId="16986955" w14:textId="31BC7E99" w:rsidR="00C25230" w:rsidRDefault="00C25230" w:rsidP="00C25230">
      <w:pPr>
        <w:rPr>
          <w:b/>
          <w:bCs/>
          <w:lang w:eastAsia="zh-CN"/>
        </w:rPr>
      </w:pPr>
      <w:r w:rsidRPr="007A5485">
        <w:rPr>
          <w:b/>
          <w:bCs/>
          <w:lang w:eastAsia="zh-CN"/>
        </w:rPr>
        <w:t xml:space="preserve">Proposal </w:t>
      </w:r>
      <w:r>
        <w:rPr>
          <w:b/>
          <w:bCs/>
          <w:lang w:eastAsia="zh-CN"/>
        </w:rPr>
        <w:t>1</w:t>
      </w:r>
      <w:r w:rsidRPr="007A5485">
        <w:rPr>
          <w:b/>
          <w:bCs/>
          <w:lang w:eastAsia="zh-CN"/>
        </w:rPr>
        <w:t xml:space="preserve">: </w:t>
      </w:r>
      <w:r>
        <w:rPr>
          <w:b/>
          <w:bCs/>
          <w:lang w:eastAsia="zh-CN"/>
        </w:rPr>
        <w:t xml:space="preserve">Following </w:t>
      </w:r>
      <w:r w:rsidRPr="007A5485">
        <w:rPr>
          <w:b/>
          <w:bCs/>
          <w:lang w:eastAsia="zh-CN"/>
        </w:rPr>
        <w:t>NTN</w:t>
      </w:r>
      <w:r>
        <w:rPr>
          <w:b/>
          <w:bCs/>
          <w:lang w:eastAsia="zh-CN"/>
        </w:rPr>
        <w:t xml:space="preserve"> features/services are:</w:t>
      </w:r>
    </w:p>
    <w:p w14:paraId="700DABDD" w14:textId="77777777" w:rsidR="00C25230" w:rsidRPr="00513045" w:rsidRDefault="00C25230" w:rsidP="00C25230">
      <w:pPr>
        <w:pStyle w:val="af4"/>
        <w:numPr>
          <w:ilvl w:val="0"/>
          <w:numId w:val="17"/>
        </w:numPr>
        <w:rPr>
          <w:rFonts w:ascii="Times New Roman" w:hAnsi="Times New Roman"/>
          <w:b/>
          <w:bCs/>
          <w:sz w:val="20"/>
          <w:szCs w:val="20"/>
          <w:lang w:eastAsia="zh-CN"/>
        </w:rPr>
      </w:pPr>
      <w:r>
        <w:rPr>
          <w:rFonts w:ascii="Times New Roman" w:hAnsi="Times New Roman"/>
          <w:b/>
          <w:bCs/>
          <w:sz w:val="20"/>
          <w:szCs w:val="20"/>
          <w:lang w:eastAsia="zh-CN"/>
        </w:rPr>
        <w:t>To be discussed and decided in plenary</w:t>
      </w:r>
      <w:r w:rsidRPr="00513045">
        <w:rPr>
          <w:rFonts w:ascii="Times New Roman" w:hAnsi="Times New Roman"/>
          <w:b/>
          <w:bCs/>
          <w:sz w:val="20"/>
          <w:szCs w:val="20"/>
          <w:lang w:eastAsia="zh-CN"/>
        </w:rPr>
        <w:t>: positioning, navigation and timing, ISAC, broadcast and multicast services</w:t>
      </w:r>
      <w:r>
        <w:rPr>
          <w:rFonts w:ascii="Times New Roman" w:hAnsi="Times New Roman"/>
          <w:b/>
          <w:bCs/>
          <w:sz w:val="20"/>
          <w:szCs w:val="20"/>
          <w:lang w:eastAsia="zh-CN"/>
        </w:rPr>
        <w:t xml:space="preserve">, </w:t>
      </w:r>
      <w:r w:rsidRPr="00513045">
        <w:rPr>
          <w:rFonts w:ascii="Times New Roman" w:hAnsi="Times New Roman"/>
          <w:b/>
          <w:bCs/>
          <w:sz w:val="20"/>
          <w:szCs w:val="20"/>
          <w:lang w:eastAsia="zh-CN"/>
        </w:rPr>
        <w:t>discontinuous coverage, store and forward</w:t>
      </w:r>
    </w:p>
    <w:p w14:paraId="35E51B73" w14:textId="0E645174" w:rsidR="00C25230" w:rsidRDefault="00C25230" w:rsidP="00C25230">
      <w:pPr>
        <w:pStyle w:val="af4"/>
        <w:numPr>
          <w:ilvl w:val="0"/>
          <w:numId w:val="17"/>
        </w:numPr>
        <w:rPr>
          <w:rFonts w:ascii="Times New Roman" w:hAnsi="Times New Roman"/>
          <w:b/>
          <w:bCs/>
          <w:sz w:val="20"/>
          <w:szCs w:val="20"/>
          <w:lang w:eastAsia="zh-CN"/>
        </w:rPr>
      </w:pPr>
      <w:r>
        <w:rPr>
          <w:rFonts w:ascii="Times New Roman" w:hAnsi="Times New Roman"/>
          <w:b/>
          <w:bCs/>
          <w:sz w:val="20"/>
          <w:szCs w:val="20"/>
          <w:lang w:eastAsia="zh-CN"/>
        </w:rPr>
        <w:t>To be d</w:t>
      </w:r>
      <w:r w:rsidRPr="00513045">
        <w:rPr>
          <w:rFonts w:ascii="Times New Roman" w:hAnsi="Times New Roman"/>
          <w:b/>
          <w:bCs/>
          <w:sz w:val="20"/>
          <w:szCs w:val="20"/>
          <w:lang w:eastAsia="zh-CN"/>
        </w:rPr>
        <w:t>iscuss</w:t>
      </w:r>
      <w:r>
        <w:rPr>
          <w:rFonts w:ascii="Times New Roman" w:hAnsi="Times New Roman"/>
          <w:b/>
          <w:bCs/>
          <w:sz w:val="20"/>
          <w:szCs w:val="20"/>
          <w:lang w:eastAsia="zh-CN"/>
        </w:rPr>
        <w:t>ed and decided</w:t>
      </w:r>
      <w:r w:rsidRPr="00513045">
        <w:rPr>
          <w:rFonts w:ascii="Times New Roman" w:hAnsi="Times New Roman"/>
          <w:b/>
          <w:bCs/>
          <w:sz w:val="20"/>
          <w:szCs w:val="20"/>
          <w:lang w:eastAsia="zh-CN"/>
        </w:rPr>
        <w:t xml:space="preserve"> in RAN1: extended coverage, duplex mode</w:t>
      </w:r>
    </w:p>
    <w:p w14:paraId="39957DBF" w14:textId="2EDD478E" w:rsidR="00C25230" w:rsidRPr="00C25230" w:rsidRDefault="00C25230" w:rsidP="00C25230">
      <w:pPr>
        <w:rPr>
          <w:rFonts w:hint="eastAsia"/>
          <w:lang w:eastAsia="zh-CN"/>
        </w:rPr>
      </w:pPr>
      <w:r w:rsidRPr="00C25230">
        <w:rPr>
          <w:lang w:eastAsia="zh-CN"/>
        </w:rPr>
        <w:t>I</w:t>
      </w:r>
      <w:r>
        <w:rPr>
          <w:rFonts w:hint="eastAsia"/>
          <w:lang w:eastAsia="zh-CN"/>
        </w:rPr>
        <w:t>n</w:t>
      </w:r>
      <w:r>
        <w:rPr>
          <w:lang w:eastAsia="zh-CN"/>
        </w:rPr>
        <w:t xml:space="preserve"> the following sections, we will go through other major NTN features that have been supported in 5G and discuss whether and how they should be studied in 6G.</w:t>
      </w:r>
    </w:p>
    <w:p w14:paraId="2C3D5D61" w14:textId="7E1000E3" w:rsidR="00F23877" w:rsidRDefault="00553261" w:rsidP="00553261">
      <w:pPr>
        <w:pStyle w:val="2"/>
        <w:numPr>
          <w:ilvl w:val="0"/>
          <w:numId w:val="0"/>
        </w:numPr>
        <w:rPr>
          <w:rFonts w:ascii="Times New Roman" w:hAnsi="Times New Roman"/>
          <w:lang w:eastAsia="zh-CN"/>
        </w:rPr>
      </w:pPr>
      <w:r>
        <w:rPr>
          <w:rFonts w:ascii="Times New Roman" w:hAnsi="Times New Roman"/>
          <w:lang w:eastAsia="zh-CN"/>
        </w:rPr>
        <w:lastRenderedPageBreak/>
        <w:t>2.</w:t>
      </w:r>
      <w:r w:rsidR="00C25230">
        <w:rPr>
          <w:rFonts w:ascii="Times New Roman" w:hAnsi="Times New Roman"/>
          <w:lang w:eastAsia="zh-CN"/>
        </w:rPr>
        <w:t>2</w:t>
      </w:r>
      <w:r>
        <w:rPr>
          <w:rFonts w:ascii="Times New Roman" w:hAnsi="Times New Roman"/>
          <w:lang w:eastAsia="zh-CN"/>
        </w:rPr>
        <w:t xml:space="preserve"> </w:t>
      </w:r>
      <w:r w:rsidR="00F61E4A">
        <w:rPr>
          <w:rFonts w:ascii="Times New Roman" w:hAnsi="Times New Roman"/>
          <w:lang w:eastAsia="zh-CN"/>
        </w:rPr>
        <w:t xml:space="preserve">Features in </w:t>
      </w:r>
      <w:r w:rsidR="00BC0AE7">
        <w:rPr>
          <w:rFonts w:ascii="Times New Roman" w:hAnsi="Times New Roman"/>
          <w:lang w:eastAsia="zh-CN"/>
        </w:rPr>
        <w:t xml:space="preserve">5G </w:t>
      </w:r>
      <w:r w:rsidR="00F6572B">
        <w:rPr>
          <w:rFonts w:ascii="Times New Roman" w:hAnsi="Times New Roman"/>
          <w:lang w:eastAsia="zh-CN"/>
        </w:rPr>
        <w:t>NTN</w:t>
      </w:r>
    </w:p>
    <w:p w14:paraId="2B0B62F8" w14:textId="0360A634" w:rsidR="00B9202B" w:rsidRPr="004177A7" w:rsidRDefault="00B9202B" w:rsidP="004177A7">
      <w:pPr>
        <w:rPr>
          <w:lang w:val="en-GB" w:eastAsia="zh-CN"/>
        </w:rPr>
      </w:pPr>
      <w:r>
        <w:rPr>
          <w:lang w:val="en-GB" w:eastAsia="zh-CN"/>
        </w:rPr>
        <w:t xml:space="preserve">In </w:t>
      </w:r>
      <w:r w:rsidR="0008597A">
        <w:rPr>
          <w:lang w:val="en-GB" w:eastAsia="zh-CN"/>
        </w:rPr>
        <w:t xml:space="preserve">5G </w:t>
      </w:r>
      <w:r>
        <w:rPr>
          <w:lang w:val="en-GB" w:eastAsia="zh-CN"/>
        </w:rPr>
        <w:t xml:space="preserve">NR, NTN </w:t>
      </w:r>
      <w:r w:rsidR="0008597A">
        <w:rPr>
          <w:lang w:val="en-GB" w:eastAsia="zh-CN"/>
        </w:rPr>
        <w:t>features are</w:t>
      </w:r>
      <w:r>
        <w:rPr>
          <w:lang w:val="en-GB" w:eastAsia="zh-CN"/>
        </w:rPr>
        <w:t xml:space="preserve"> introduced </w:t>
      </w:r>
      <w:r w:rsidR="0008597A">
        <w:rPr>
          <w:lang w:val="en-GB" w:eastAsia="zh-CN"/>
        </w:rPr>
        <w:t>from</w:t>
      </w:r>
      <w:r>
        <w:rPr>
          <w:lang w:val="en-GB" w:eastAsia="zh-CN"/>
        </w:rPr>
        <w:t xml:space="preserve"> Rel-17 and</w:t>
      </w:r>
      <w:r w:rsidR="00E60483">
        <w:rPr>
          <w:lang w:val="en-GB" w:eastAsia="zh-CN"/>
        </w:rPr>
        <w:t xml:space="preserve"> most </w:t>
      </w:r>
      <w:r w:rsidR="0008597A">
        <w:rPr>
          <w:lang w:val="en-GB" w:eastAsia="zh-CN"/>
        </w:rPr>
        <w:t xml:space="preserve">functionalities are based on TN’s </w:t>
      </w:r>
      <w:r w:rsidR="00983086">
        <w:rPr>
          <w:lang w:val="en-GB" w:eastAsia="zh-CN"/>
        </w:rPr>
        <w:t xml:space="preserve">system </w:t>
      </w:r>
      <w:r w:rsidR="0008597A">
        <w:rPr>
          <w:lang w:val="en-GB" w:eastAsia="zh-CN"/>
        </w:rPr>
        <w:t xml:space="preserve">framework with some NTN specific adaptation/enhancements. Following table gives a summary of </w:t>
      </w:r>
      <w:r w:rsidR="00983086">
        <w:rPr>
          <w:lang w:val="en-GB" w:eastAsia="zh-CN"/>
        </w:rPr>
        <w:t xml:space="preserve">5G </w:t>
      </w:r>
      <w:r w:rsidR="0008597A">
        <w:rPr>
          <w:lang w:val="en-GB" w:eastAsia="zh-CN"/>
        </w:rPr>
        <w:t>NTN specific features</w:t>
      </w:r>
      <w:r w:rsidR="00082003">
        <w:rPr>
          <w:lang w:val="en-GB" w:eastAsia="zh-CN"/>
        </w:rPr>
        <w:t xml:space="preserve"> </w:t>
      </w:r>
      <w:r w:rsidR="006B1B2C">
        <w:rPr>
          <w:lang w:val="en-GB" w:eastAsia="zh-CN"/>
        </w:rPr>
        <w:t xml:space="preserve">that have RAN2 impact </w:t>
      </w:r>
      <w:r w:rsidR="00082003">
        <w:rPr>
          <w:lang w:val="en-GB" w:eastAsia="zh-CN"/>
        </w:rPr>
        <w:t>so far</w:t>
      </w:r>
      <w:r w:rsidR="00616792">
        <w:rPr>
          <w:lang w:val="en-GB" w:eastAsia="zh-CN"/>
        </w:rPr>
        <w:t xml:space="preserve"> [3]</w:t>
      </w:r>
      <w:r w:rsidR="00216A60">
        <w:rPr>
          <w:lang w:val="en-GB" w:eastAsia="zh-CN"/>
        </w:rPr>
        <w:t xml:space="preserve"> and our considerations for 6G study</w:t>
      </w:r>
      <w:r w:rsidR="0008597A">
        <w:rPr>
          <w:lang w:val="en-GB" w:eastAsia="zh-CN"/>
        </w:rPr>
        <w:t>.</w:t>
      </w:r>
      <w:r w:rsidR="00E60483">
        <w:rPr>
          <w:lang w:val="en-GB" w:eastAsia="zh-CN"/>
        </w:rPr>
        <w:t xml:space="preserve"> </w:t>
      </w:r>
      <w:r>
        <w:rPr>
          <w:lang w:val="en-GB" w:eastAsia="zh-CN"/>
        </w:rPr>
        <w:t xml:space="preserve"> </w:t>
      </w:r>
    </w:p>
    <w:tbl>
      <w:tblPr>
        <w:tblStyle w:val="af0"/>
        <w:tblW w:w="9209" w:type="dxa"/>
        <w:tblLook w:val="04A0" w:firstRow="1" w:lastRow="0" w:firstColumn="1" w:lastColumn="0" w:noHBand="0" w:noVBand="1"/>
      </w:tblPr>
      <w:tblGrid>
        <w:gridCol w:w="2765"/>
        <w:gridCol w:w="4034"/>
        <w:gridCol w:w="2410"/>
      </w:tblGrid>
      <w:tr w:rsidR="0032755B" w14:paraId="66479427" w14:textId="4940CDBA" w:rsidTr="00374608">
        <w:tc>
          <w:tcPr>
            <w:tcW w:w="2765" w:type="dxa"/>
          </w:tcPr>
          <w:p w14:paraId="0D72ADEB" w14:textId="37D43E91" w:rsidR="0032755B" w:rsidRPr="0099273C" w:rsidRDefault="0032755B" w:rsidP="00DC6D09">
            <w:pPr>
              <w:rPr>
                <w:b/>
                <w:bCs/>
              </w:rPr>
            </w:pPr>
            <w:r w:rsidRPr="0099273C">
              <w:rPr>
                <w:b/>
                <w:bCs/>
                <w:sz w:val="22"/>
                <w:szCs w:val="22"/>
              </w:rPr>
              <w:t xml:space="preserve">Functionalities </w:t>
            </w:r>
          </w:p>
        </w:tc>
        <w:tc>
          <w:tcPr>
            <w:tcW w:w="4034" w:type="dxa"/>
          </w:tcPr>
          <w:p w14:paraId="0386D289" w14:textId="3396D0DF" w:rsidR="0032755B" w:rsidRPr="0099273C" w:rsidRDefault="0032755B" w:rsidP="00DC6D09">
            <w:pPr>
              <w:rPr>
                <w:b/>
                <w:bCs/>
                <w:sz w:val="22"/>
                <w:szCs w:val="22"/>
              </w:rPr>
            </w:pPr>
            <w:r>
              <w:rPr>
                <w:b/>
                <w:bCs/>
                <w:sz w:val="22"/>
                <w:szCs w:val="22"/>
              </w:rPr>
              <w:t>5G</w:t>
            </w:r>
            <w:r w:rsidRPr="0099273C">
              <w:rPr>
                <w:b/>
                <w:bCs/>
                <w:sz w:val="22"/>
                <w:szCs w:val="22"/>
              </w:rPr>
              <w:t xml:space="preserve"> NTN specific features</w:t>
            </w:r>
          </w:p>
        </w:tc>
        <w:tc>
          <w:tcPr>
            <w:tcW w:w="2410" w:type="dxa"/>
          </w:tcPr>
          <w:p w14:paraId="56214118" w14:textId="08A5303D" w:rsidR="0032755B" w:rsidRPr="00374608" w:rsidRDefault="0032755B" w:rsidP="0032755B">
            <w:pPr>
              <w:rPr>
                <w:b/>
                <w:bCs/>
                <w:sz w:val="22"/>
                <w:szCs w:val="22"/>
                <w:lang w:val="en-GB"/>
              </w:rPr>
            </w:pPr>
            <w:r>
              <w:rPr>
                <w:rFonts w:hint="eastAsia"/>
                <w:b/>
                <w:bCs/>
                <w:sz w:val="22"/>
                <w:szCs w:val="22"/>
                <w:lang w:val="en-GB"/>
              </w:rPr>
              <w:t>C</w:t>
            </w:r>
            <w:r>
              <w:rPr>
                <w:b/>
                <w:bCs/>
                <w:sz w:val="22"/>
                <w:szCs w:val="22"/>
                <w:lang w:val="en-GB"/>
              </w:rPr>
              <w:t>onsiderations in 6G</w:t>
            </w:r>
          </w:p>
        </w:tc>
      </w:tr>
      <w:tr w:rsidR="0032755B" w14:paraId="0CEB662F" w14:textId="14FE85D7" w:rsidTr="00374608">
        <w:tc>
          <w:tcPr>
            <w:tcW w:w="2765" w:type="dxa"/>
          </w:tcPr>
          <w:p w14:paraId="630B99D2" w14:textId="77777777" w:rsidR="0032755B" w:rsidRPr="004177A7" w:rsidRDefault="0032755B" w:rsidP="00DC6D09">
            <w:r w:rsidRPr="004177A7">
              <w:t>Initial access</w:t>
            </w:r>
          </w:p>
        </w:tc>
        <w:tc>
          <w:tcPr>
            <w:tcW w:w="4034" w:type="dxa"/>
          </w:tcPr>
          <w:p w14:paraId="4F18FE94" w14:textId="5EA405CF" w:rsidR="0032755B" w:rsidRPr="004177A7" w:rsidRDefault="0032755B" w:rsidP="00DC6D09">
            <w:r>
              <w:t>Time/frequency p</w:t>
            </w:r>
            <w:r w:rsidRPr="004177A7">
              <w:t>re</w:t>
            </w:r>
            <w:r>
              <w:t>-</w:t>
            </w:r>
            <w:r w:rsidRPr="004177A7">
              <w:t>compensation using</w:t>
            </w:r>
            <w:r>
              <w:t xml:space="preserve"> UE</w:t>
            </w:r>
            <w:r w:rsidRPr="004177A7">
              <w:t xml:space="preserve"> GNSS and </w:t>
            </w:r>
            <w:r>
              <w:t xml:space="preserve">satellite </w:t>
            </w:r>
            <w:r w:rsidRPr="004177A7">
              <w:t>e</w:t>
            </w:r>
            <w:r>
              <w:t>ph</w:t>
            </w:r>
            <w:r w:rsidRPr="004177A7">
              <w:t>emeris</w:t>
            </w:r>
            <w:r>
              <w:t xml:space="preserve"> information</w:t>
            </w:r>
          </w:p>
        </w:tc>
        <w:tc>
          <w:tcPr>
            <w:tcW w:w="2410" w:type="dxa"/>
          </w:tcPr>
          <w:p w14:paraId="0361510A" w14:textId="4B918226" w:rsidR="0032755B" w:rsidRPr="004177A7" w:rsidRDefault="0032755B" w:rsidP="00DC6D09">
            <w:r>
              <w:rPr>
                <w:rFonts w:hint="eastAsia"/>
              </w:rPr>
              <w:t>C</w:t>
            </w:r>
            <w:r>
              <w:t xml:space="preserve">ommon </w:t>
            </w:r>
            <w:r w:rsidRPr="0032755B">
              <w:t xml:space="preserve">TN/NTN </w:t>
            </w:r>
            <w:r>
              <w:t>design is preferred, see section 2.2. (1)</w:t>
            </w:r>
          </w:p>
        </w:tc>
      </w:tr>
      <w:tr w:rsidR="0032755B" w14:paraId="36C8F4B5" w14:textId="1E34B047" w:rsidTr="00374608">
        <w:tc>
          <w:tcPr>
            <w:tcW w:w="2765" w:type="dxa"/>
          </w:tcPr>
          <w:p w14:paraId="415F9F94" w14:textId="1EA5B95A" w:rsidR="0032755B" w:rsidRPr="004177A7" w:rsidRDefault="0032755B" w:rsidP="005707D1">
            <w:r w:rsidRPr="004177A7">
              <w:t>Access control</w:t>
            </w:r>
          </w:p>
        </w:tc>
        <w:tc>
          <w:tcPr>
            <w:tcW w:w="4034" w:type="dxa"/>
          </w:tcPr>
          <w:p w14:paraId="0C79C6B6" w14:textId="1901C273" w:rsidR="0032755B" w:rsidRPr="004177A7" w:rsidRDefault="0032755B" w:rsidP="005707D1">
            <w:r w:rsidRPr="004177A7">
              <w:t>Separate cell</w:t>
            </w:r>
            <w:r>
              <w:t xml:space="preserve"> </w:t>
            </w:r>
            <w:r w:rsidRPr="004177A7">
              <w:t>barred</w:t>
            </w:r>
            <w:r>
              <w:t xml:space="preserve"> indication for NTN access</w:t>
            </w:r>
          </w:p>
        </w:tc>
        <w:tc>
          <w:tcPr>
            <w:tcW w:w="2410" w:type="dxa"/>
          </w:tcPr>
          <w:p w14:paraId="665B56DA" w14:textId="2DDC1107" w:rsidR="0032755B" w:rsidRPr="004177A7" w:rsidRDefault="0032755B" w:rsidP="0032755B">
            <w:r>
              <w:rPr>
                <w:rFonts w:hint="eastAsia"/>
              </w:rPr>
              <w:t>C</w:t>
            </w:r>
            <w:r>
              <w:t xml:space="preserve">ommon </w:t>
            </w:r>
            <w:r w:rsidRPr="0032755B">
              <w:t xml:space="preserve">TN/NTN </w:t>
            </w:r>
            <w:r>
              <w:t>design is preferred, see section 2.2. (1)</w:t>
            </w:r>
          </w:p>
        </w:tc>
      </w:tr>
      <w:tr w:rsidR="0032755B" w14:paraId="5FEE9A22" w14:textId="712FF86C" w:rsidTr="00374608">
        <w:tc>
          <w:tcPr>
            <w:tcW w:w="2765" w:type="dxa"/>
          </w:tcPr>
          <w:p w14:paraId="3DBBDA90" w14:textId="4970030E" w:rsidR="0032755B" w:rsidRPr="004177A7" w:rsidRDefault="0032755B" w:rsidP="005707D1">
            <w:r w:rsidRPr="004177A7">
              <w:t xml:space="preserve">SI </w:t>
            </w:r>
            <w:r>
              <w:t xml:space="preserve">broadcasting and </w:t>
            </w:r>
            <w:r w:rsidRPr="004177A7">
              <w:t>acquisition</w:t>
            </w:r>
          </w:p>
        </w:tc>
        <w:tc>
          <w:tcPr>
            <w:tcW w:w="4034" w:type="dxa"/>
          </w:tcPr>
          <w:p w14:paraId="6ABC96B5" w14:textId="0CCBE312" w:rsidR="0032755B" w:rsidRPr="004177A7" w:rsidRDefault="0032755B" w:rsidP="005707D1">
            <w:r>
              <w:t xml:space="preserve">New </w:t>
            </w:r>
            <w:r w:rsidRPr="004177A7">
              <w:t xml:space="preserve">SIB19 for </w:t>
            </w:r>
            <w:r>
              <w:t xml:space="preserve">broadcasting </w:t>
            </w:r>
            <w:r w:rsidRPr="004177A7">
              <w:t>satellite assistance information</w:t>
            </w:r>
          </w:p>
        </w:tc>
        <w:tc>
          <w:tcPr>
            <w:tcW w:w="2410" w:type="dxa"/>
          </w:tcPr>
          <w:p w14:paraId="585A2E1C" w14:textId="041FACB6" w:rsidR="0032755B" w:rsidRPr="004177A7" w:rsidRDefault="0032755B" w:rsidP="0032755B">
            <w:r>
              <w:rPr>
                <w:rFonts w:hint="eastAsia"/>
              </w:rPr>
              <w:t>N</w:t>
            </w:r>
            <w:r>
              <w:t xml:space="preserve">TN specific feature, see section 2.2. (6) </w:t>
            </w:r>
          </w:p>
        </w:tc>
      </w:tr>
      <w:tr w:rsidR="0032755B" w14:paraId="52C5EEF9" w14:textId="6322D8AF" w:rsidTr="00374608">
        <w:tc>
          <w:tcPr>
            <w:tcW w:w="2765" w:type="dxa"/>
          </w:tcPr>
          <w:p w14:paraId="5F9BF845" w14:textId="77777777" w:rsidR="0032755B" w:rsidRPr="004177A7" w:rsidRDefault="0032755B" w:rsidP="005707D1">
            <w:r w:rsidRPr="004177A7">
              <w:t>UL/DL scheduling</w:t>
            </w:r>
          </w:p>
        </w:tc>
        <w:tc>
          <w:tcPr>
            <w:tcW w:w="4034" w:type="dxa"/>
          </w:tcPr>
          <w:p w14:paraId="44CC8A85" w14:textId="77777777" w:rsidR="0032755B" w:rsidRDefault="0032755B" w:rsidP="005707D1">
            <w:r>
              <w:t xml:space="preserve">Cell specific and UE differential </w:t>
            </w:r>
            <w:proofErr w:type="spellStart"/>
            <w:r w:rsidRPr="004177A7">
              <w:t>Koffset</w:t>
            </w:r>
            <w:proofErr w:type="spellEnd"/>
          </w:p>
          <w:p w14:paraId="7D905ACF" w14:textId="19FE400C" w:rsidR="0032755B" w:rsidRPr="004177A7" w:rsidRDefault="0032755B" w:rsidP="005707D1">
            <w:r w:rsidRPr="004177A7">
              <w:t xml:space="preserve">HARQ feedback disabling, </w:t>
            </w:r>
            <w:r>
              <w:t xml:space="preserve">HARQ </w:t>
            </w:r>
            <w:r w:rsidRPr="004177A7">
              <w:t>mode A/B</w:t>
            </w:r>
          </w:p>
          <w:p w14:paraId="25F8BF0C" w14:textId="77777777" w:rsidR="0032755B" w:rsidRPr="004177A7" w:rsidRDefault="0032755B" w:rsidP="005707D1">
            <w:r w:rsidRPr="004177A7">
              <w:t>TA reporting</w:t>
            </w:r>
          </w:p>
        </w:tc>
        <w:tc>
          <w:tcPr>
            <w:tcW w:w="2410" w:type="dxa"/>
          </w:tcPr>
          <w:p w14:paraId="7DC8E99B" w14:textId="632B8B3E" w:rsidR="0032755B" w:rsidRDefault="0032755B">
            <w:pPr>
              <w:overflowPunct/>
              <w:autoSpaceDE/>
              <w:autoSpaceDN/>
              <w:adjustRightInd/>
              <w:spacing w:after="0"/>
            </w:pPr>
            <w:r>
              <w:rPr>
                <w:rFonts w:hint="eastAsia"/>
              </w:rPr>
              <w:t>N</w:t>
            </w:r>
            <w:r>
              <w:t>TN specific feature, see section 2.2. (7)</w:t>
            </w:r>
          </w:p>
          <w:p w14:paraId="4ADF90F5" w14:textId="77777777" w:rsidR="0032755B" w:rsidRPr="004177A7" w:rsidRDefault="0032755B" w:rsidP="005707D1"/>
        </w:tc>
      </w:tr>
      <w:tr w:rsidR="0032755B" w14:paraId="254E73F8" w14:textId="1A4BA13B" w:rsidTr="00374608">
        <w:tc>
          <w:tcPr>
            <w:tcW w:w="2765" w:type="dxa"/>
          </w:tcPr>
          <w:p w14:paraId="0E6DA877" w14:textId="3144F273" w:rsidR="0032755B" w:rsidRPr="004177A7" w:rsidRDefault="0032755B" w:rsidP="005707D1">
            <w:r w:rsidRPr="004177A7">
              <w:t xml:space="preserve">L2 </w:t>
            </w:r>
            <w:r w:rsidRPr="0032755B">
              <w:t>procedures</w:t>
            </w:r>
          </w:p>
        </w:tc>
        <w:tc>
          <w:tcPr>
            <w:tcW w:w="4034" w:type="dxa"/>
          </w:tcPr>
          <w:p w14:paraId="1FE4A730" w14:textId="16A8F5CF" w:rsidR="0032755B" w:rsidRDefault="0032755B" w:rsidP="005707D1">
            <w:r w:rsidRPr="004177A7">
              <w:t>RAR window/C</w:t>
            </w:r>
            <w:r>
              <w:t xml:space="preserve">ontention </w:t>
            </w:r>
            <w:r w:rsidRPr="004177A7">
              <w:t>R</w:t>
            </w:r>
            <w:r>
              <w:t>esolution</w:t>
            </w:r>
            <w:r w:rsidRPr="004177A7">
              <w:t xml:space="preserve"> </w:t>
            </w:r>
            <w:r>
              <w:t>T</w:t>
            </w:r>
            <w:r w:rsidRPr="004177A7">
              <w:t xml:space="preserve">imer </w:t>
            </w:r>
            <w:r>
              <w:t>delayed by</w:t>
            </w:r>
            <w:r w:rsidRPr="004177A7">
              <w:t xml:space="preserve"> UE-</w:t>
            </w:r>
            <w:proofErr w:type="spellStart"/>
            <w:r>
              <w:t>gNB</w:t>
            </w:r>
            <w:proofErr w:type="spellEnd"/>
            <w:r>
              <w:t xml:space="preserve"> </w:t>
            </w:r>
            <w:r w:rsidRPr="004177A7">
              <w:t>RTT</w:t>
            </w:r>
          </w:p>
          <w:p w14:paraId="6AEAD014" w14:textId="2C85E2F8" w:rsidR="0032755B" w:rsidRPr="004177A7" w:rsidRDefault="0032755B" w:rsidP="005707D1">
            <w:r>
              <w:t>DRX HARQ RTT timers extended by UE-</w:t>
            </w:r>
            <w:proofErr w:type="spellStart"/>
            <w:r>
              <w:t>gNB</w:t>
            </w:r>
            <w:proofErr w:type="spellEnd"/>
            <w:r>
              <w:t xml:space="preserve"> RTT</w:t>
            </w:r>
          </w:p>
          <w:p w14:paraId="59AEE32F" w14:textId="65E3E677" w:rsidR="0032755B" w:rsidRPr="004177A7" w:rsidRDefault="0032755B" w:rsidP="004177A7">
            <w:r w:rsidRPr="004177A7">
              <w:t>RLC/PDCP timer extension</w:t>
            </w:r>
          </w:p>
        </w:tc>
        <w:tc>
          <w:tcPr>
            <w:tcW w:w="2410" w:type="dxa"/>
          </w:tcPr>
          <w:p w14:paraId="627526C7" w14:textId="6DD1FC77" w:rsidR="0032755B" w:rsidRPr="004177A7" w:rsidRDefault="0032755B" w:rsidP="004177A7">
            <w:r>
              <w:rPr>
                <w:rFonts w:hint="eastAsia"/>
              </w:rPr>
              <w:t>C</w:t>
            </w:r>
            <w:r>
              <w:t xml:space="preserve">ommon </w:t>
            </w:r>
            <w:r w:rsidRPr="0032755B">
              <w:t xml:space="preserve">TN/NTN </w:t>
            </w:r>
            <w:r>
              <w:t>design is preferred with NTN specific value range, see section 2.2. (3)</w:t>
            </w:r>
          </w:p>
        </w:tc>
      </w:tr>
      <w:tr w:rsidR="0032755B" w14:paraId="4E368C2F" w14:textId="0375113F" w:rsidTr="00374608">
        <w:tc>
          <w:tcPr>
            <w:tcW w:w="2765" w:type="dxa"/>
          </w:tcPr>
          <w:p w14:paraId="4DC3A82A" w14:textId="77777777" w:rsidR="0032755B" w:rsidRPr="004177A7" w:rsidRDefault="0032755B" w:rsidP="005707D1">
            <w:r w:rsidRPr="004177A7">
              <w:t>Idle mobility measurement</w:t>
            </w:r>
          </w:p>
        </w:tc>
        <w:tc>
          <w:tcPr>
            <w:tcW w:w="4034" w:type="dxa"/>
          </w:tcPr>
          <w:p w14:paraId="66174080" w14:textId="0B8B1C59" w:rsidR="0032755B" w:rsidRPr="004177A7" w:rsidRDefault="0032755B" w:rsidP="005707D1">
            <w:r w:rsidRPr="004177A7">
              <w:t>Time/location-based neighbor cell measurement</w:t>
            </w:r>
            <w:r>
              <w:t xml:space="preserve"> initiation</w:t>
            </w:r>
          </w:p>
          <w:p w14:paraId="25126843" w14:textId="4AC0FF51" w:rsidR="0032755B" w:rsidRPr="004177A7" w:rsidRDefault="0032755B" w:rsidP="005707D1">
            <w:r w:rsidRPr="004177A7">
              <w:t>UE-based SMTC adjustment</w:t>
            </w:r>
          </w:p>
        </w:tc>
        <w:tc>
          <w:tcPr>
            <w:tcW w:w="2410" w:type="dxa"/>
          </w:tcPr>
          <w:p w14:paraId="3D233D82" w14:textId="3D15F2A7" w:rsidR="0032755B" w:rsidRPr="004177A7" w:rsidRDefault="0032755B" w:rsidP="005707D1">
            <w:r>
              <w:t>U</w:t>
            </w:r>
            <w:r w:rsidRPr="0032755B">
              <w:t>nified framework,</w:t>
            </w:r>
            <w:r>
              <w:t xml:space="preserve"> taking into account</w:t>
            </w:r>
            <w:r w:rsidRPr="0032755B">
              <w:t xml:space="preserve"> NTN specific characteristics</w:t>
            </w:r>
            <w:r>
              <w:t>, see section 2.2. (5)</w:t>
            </w:r>
          </w:p>
        </w:tc>
      </w:tr>
      <w:tr w:rsidR="0032755B" w14:paraId="2562C1EB" w14:textId="4F37A179" w:rsidTr="00374608">
        <w:tc>
          <w:tcPr>
            <w:tcW w:w="2765" w:type="dxa"/>
          </w:tcPr>
          <w:p w14:paraId="1DACC99B" w14:textId="77777777" w:rsidR="0032755B" w:rsidRPr="004177A7" w:rsidRDefault="0032755B" w:rsidP="005707D1">
            <w:r w:rsidRPr="004177A7">
              <w:t>Connected mode measurement</w:t>
            </w:r>
          </w:p>
        </w:tc>
        <w:tc>
          <w:tcPr>
            <w:tcW w:w="4034" w:type="dxa"/>
          </w:tcPr>
          <w:p w14:paraId="08BF13AE" w14:textId="792F7808" w:rsidR="0032755B" w:rsidRPr="004177A7" w:rsidRDefault="0032755B" w:rsidP="005707D1">
            <w:r w:rsidRPr="004177A7">
              <w:t>PDD reporting and NW-based SMTC adjustment</w:t>
            </w:r>
          </w:p>
        </w:tc>
        <w:tc>
          <w:tcPr>
            <w:tcW w:w="2410" w:type="dxa"/>
          </w:tcPr>
          <w:p w14:paraId="243A6C49" w14:textId="6B68A416" w:rsidR="0032755B" w:rsidRPr="004177A7" w:rsidRDefault="0032755B" w:rsidP="0032755B">
            <w:r>
              <w:t>U</w:t>
            </w:r>
            <w:r w:rsidRPr="0032755B">
              <w:t>nified framework,</w:t>
            </w:r>
            <w:r>
              <w:t xml:space="preserve"> taking into account</w:t>
            </w:r>
            <w:r w:rsidRPr="0032755B">
              <w:t xml:space="preserve"> NTN specific characteristics</w:t>
            </w:r>
            <w:r>
              <w:t>, see section 2.2. (5)</w:t>
            </w:r>
          </w:p>
        </w:tc>
      </w:tr>
      <w:tr w:rsidR="0032755B" w:rsidRPr="0032755B" w14:paraId="65691103" w14:textId="60B2C845" w:rsidTr="00374608">
        <w:tc>
          <w:tcPr>
            <w:tcW w:w="2765" w:type="dxa"/>
          </w:tcPr>
          <w:p w14:paraId="58B627B1" w14:textId="77777777" w:rsidR="0032755B" w:rsidRPr="004177A7" w:rsidRDefault="0032755B" w:rsidP="005707D1">
            <w:r w:rsidRPr="004177A7">
              <w:t>Connected mode handover</w:t>
            </w:r>
          </w:p>
        </w:tc>
        <w:tc>
          <w:tcPr>
            <w:tcW w:w="4034" w:type="dxa"/>
          </w:tcPr>
          <w:p w14:paraId="5F1D8A8A" w14:textId="45A00EBA" w:rsidR="0032755B" w:rsidRPr="004177A7" w:rsidRDefault="0032755B" w:rsidP="005707D1">
            <w:r w:rsidRPr="004177A7">
              <w:t>Time/location-based CHO</w:t>
            </w:r>
          </w:p>
          <w:p w14:paraId="0B58B6CA" w14:textId="77777777" w:rsidR="0032755B" w:rsidRPr="004177A7" w:rsidRDefault="0032755B" w:rsidP="005707D1">
            <w:r w:rsidRPr="004177A7">
              <w:t>Satellite switch with resync</w:t>
            </w:r>
          </w:p>
        </w:tc>
        <w:tc>
          <w:tcPr>
            <w:tcW w:w="2410" w:type="dxa"/>
          </w:tcPr>
          <w:p w14:paraId="060AEAB9" w14:textId="5EC072DE" w:rsidR="0032755B" w:rsidRDefault="0032755B">
            <w:pPr>
              <w:overflowPunct/>
              <w:autoSpaceDE/>
              <w:autoSpaceDN/>
              <w:adjustRightInd/>
              <w:spacing w:after="0"/>
            </w:pPr>
            <w:r>
              <w:t>U</w:t>
            </w:r>
            <w:r w:rsidRPr="0032755B">
              <w:t>nified framework,</w:t>
            </w:r>
            <w:r>
              <w:t xml:space="preserve"> taking into account</w:t>
            </w:r>
            <w:r w:rsidRPr="0032755B">
              <w:t xml:space="preserve"> NTN specific characteristics</w:t>
            </w:r>
            <w:r>
              <w:t>, see section 2.2. (5)</w:t>
            </w:r>
          </w:p>
          <w:p w14:paraId="45B9DAC7" w14:textId="77777777" w:rsidR="0032755B" w:rsidRPr="004177A7" w:rsidRDefault="0032755B" w:rsidP="005707D1"/>
        </w:tc>
      </w:tr>
      <w:tr w:rsidR="0032755B" w14:paraId="62492E52" w14:textId="7F0AE4A6" w:rsidTr="00374608">
        <w:tc>
          <w:tcPr>
            <w:tcW w:w="2765" w:type="dxa"/>
          </w:tcPr>
          <w:p w14:paraId="17D0DD87" w14:textId="77777777" w:rsidR="0032755B" w:rsidRPr="00D5204F" w:rsidRDefault="0032755B" w:rsidP="005707D1">
            <w:r w:rsidRPr="00D5204F">
              <w:t>C</w:t>
            </w:r>
            <w:r w:rsidRPr="00D5204F">
              <w:rPr>
                <w:lang w:eastAsia="zh-CN"/>
              </w:rPr>
              <w:t>overage</w:t>
            </w:r>
            <w:r w:rsidRPr="00D5204F">
              <w:t xml:space="preserve"> enhancement</w:t>
            </w:r>
          </w:p>
        </w:tc>
        <w:tc>
          <w:tcPr>
            <w:tcW w:w="4034" w:type="dxa"/>
          </w:tcPr>
          <w:p w14:paraId="42CF4BF9" w14:textId="5A1F7D52" w:rsidR="0032755B" w:rsidRPr="00D5204F" w:rsidRDefault="0032755B" w:rsidP="005707D1">
            <w:r w:rsidRPr="00D5204F">
              <w:t xml:space="preserve">UL </w:t>
            </w:r>
            <w:r>
              <w:t>coverage enhancement</w:t>
            </w:r>
            <w:r w:rsidRPr="00D5204F">
              <w:t>:</w:t>
            </w:r>
          </w:p>
          <w:p w14:paraId="25A277AF" w14:textId="56125989" w:rsidR="0032755B" w:rsidRPr="00D5204F" w:rsidRDefault="0032755B" w:rsidP="004177A7">
            <w:pPr>
              <w:pStyle w:val="af4"/>
              <w:numPr>
                <w:ilvl w:val="0"/>
                <w:numId w:val="22"/>
              </w:numPr>
              <w:rPr>
                <w:rFonts w:ascii="Times New Roman" w:hAnsi="Times New Roman"/>
                <w:sz w:val="20"/>
                <w:szCs w:val="20"/>
              </w:rPr>
            </w:pPr>
            <w:r w:rsidRPr="00D5204F">
              <w:rPr>
                <w:rFonts w:ascii="Times New Roman" w:hAnsi="Times New Roman"/>
                <w:sz w:val="20"/>
                <w:szCs w:val="20"/>
              </w:rPr>
              <w:t>PUCCH rep</w:t>
            </w:r>
            <w:r>
              <w:rPr>
                <w:rFonts w:ascii="Times New Roman" w:hAnsi="Times New Roman"/>
                <w:sz w:val="20"/>
                <w:szCs w:val="20"/>
              </w:rPr>
              <w:t>e</w:t>
            </w:r>
            <w:r w:rsidRPr="00D5204F">
              <w:rPr>
                <w:rFonts w:ascii="Times New Roman" w:hAnsi="Times New Roman"/>
                <w:sz w:val="20"/>
                <w:szCs w:val="20"/>
              </w:rPr>
              <w:t>tition for Msg4 HARQ-ACK;</w:t>
            </w:r>
          </w:p>
          <w:p w14:paraId="64D64173" w14:textId="7BB09CD5" w:rsidR="0032755B" w:rsidRPr="00D5204F" w:rsidRDefault="0032755B" w:rsidP="004177A7">
            <w:pPr>
              <w:pStyle w:val="af4"/>
              <w:numPr>
                <w:ilvl w:val="0"/>
                <w:numId w:val="22"/>
              </w:numPr>
              <w:rPr>
                <w:rFonts w:ascii="Times New Roman" w:hAnsi="Times New Roman"/>
                <w:sz w:val="20"/>
                <w:szCs w:val="20"/>
              </w:rPr>
            </w:pPr>
            <w:r w:rsidRPr="00D5204F">
              <w:rPr>
                <w:rFonts w:ascii="Times New Roman" w:hAnsi="Times New Roman"/>
                <w:sz w:val="20"/>
                <w:szCs w:val="20"/>
              </w:rPr>
              <w:t>NTN-specific PUSCH DMRS bundling enhancement;</w:t>
            </w:r>
          </w:p>
          <w:p w14:paraId="0A99C08E" w14:textId="72BE46CE" w:rsidR="0032755B" w:rsidRPr="00D5204F" w:rsidRDefault="0032755B" w:rsidP="005707D1">
            <w:r w:rsidRPr="00D5204F">
              <w:t xml:space="preserve">DL </w:t>
            </w:r>
            <w:r>
              <w:t>coverage enhancement</w:t>
            </w:r>
            <w:r w:rsidRPr="00D5204F">
              <w:t>:</w:t>
            </w:r>
          </w:p>
          <w:p w14:paraId="477CD104" w14:textId="77777777" w:rsidR="0032755B" w:rsidRPr="00D5204F" w:rsidRDefault="0032755B" w:rsidP="004177A7">
            <w:pPr>
              <w:pStyle w:val="af4"/>
              <w:numPr>
                <w:ilvl w:val="0"/>
                <w:numId w:val="22"/>
              </w:numPr>
              <w:rPr>
                <w:rFonts w:ascii="Times New Roman" w:hAnsi="Times New Roman"/>
                <w:sz w:val="20"/>
                <w:szCs w:val="20"/>
              </w:rPr>
            </w:pPr>
            <w:r w:rsidRPr="00D5204F">
              <w:rPr>
                <w:rFonts w:ascii="Times New Roman" w:hAnsi="Times New Roman"/>
                <w:sz w:val="20"/>
                <w:szCs w:val="20"/>
              </w:rPr>
              <w:t>PDCCH repetition</w:t>
            </w:r>
          </w:p>
          <w:p w14:paraId="1A6B6098" w14:textId="77777777" w:rsidR="0032755B" w:rsidRPr="00D5204F" w:rsidRDefault="0032755B" w:rsidP="004177A7">
            <w:pPr>
              <w:pStyle w:val="af4"/>
              <w:numPr>
                <w:ilvl w:val="0"/>
                <w:numId w:val="22"/>
              </w:numPr>
              <w:rPr>
                <w:rFonts w:ascii="Times New Roman" w:hAnsi="Times New Roman"/>
                <w:sz w:val="20"/>
                <w:szCs w:val="20"/>
              </w:rPr>
            </w:pPr>
            <w:r w:rsidRPr="00D5204F">
              <w:rPr>
                <w:rFonts w:ascii="Times New Roman" w:hAnsi="Times New Roman"/>
                <w:sz w:val="20"/>
                <w:szCs w:val="20"/>
              </w:rPr>
              <w:lastRenderedPageBreak/>
              <w:t>PDSCH repetition for Msg4/SIB1</w:t>
            </w:r>
          </w:p>
          <w:p w14:paraId="24656E67" w14:textId="7E164B9F" w:rsidR="0032755B" w:rsidRPr="00D5204F" w:rsidRDefault="0032755B" w:rsidP="004177A7">
            <w:pPr>
              <w:pStyle w:val="af4"/>
              <w:numPr>
                <w:ilvl w:val="0"/>
                <w:numId w:val="22"/>
              </w:numPr>
              <w:rPr>
                <w:rFonts w:ascii="Times New Roman" w:hAnsi="Times New Roman"/>
                <w:sz w:val="20"/>
                <w:szCs w:val="20"/>
              </w:rPr>
            </w:pPr>
            <w:r w:rsidRPr="00D5204F">
              <w:rPr>
                <w:rFonts w:ascii="Times New Roman" w:hAnsi="Times New Roman"/>
                <w:sz w:val="20"/>
                <w:szCs w:val="20"/>
              </w:rPr>
              <w:t>160ms SSB periodicity, SMTC selection</w:t>
            </w:r>
          </w:p>
        </w:tc>
        <w:tc>
          <w:tcPr>
            <w:tcW w:w="2410" w:type="dxa"/>
          </w:tcPr>
          <w:p w14:paraId="7F4B36CB" w14:textId="224B7B10" w:rsidR="0032755B" w:rsidRDefault="0032755B">
            <w:pPr>
              <w:overflowPunct/>
              <w:autoSpaceDE/>
              <w:autoSpaceDN/>
              <w:adjustRightInd/>
              <w:spacing w:after="0"/>
              <w:rPr>
                <w:rFonts w:eastAsia="Calibri"/>
              </w:rPr>
            </w:pPr>
            <w:r>
              <w:rPr>
                <w:rFonts w:hint="eastAsia"/>
              </w:rPr>
              <w:lastRenderedPageBreak/>
              <w:t>C</w:t>
            </w:r>
            <w:r>
              <w:t xml:space="preserve">ommon </w:t>
            </w:r>
            <w:r w:rsidRPr="0032755B">
              <w:t xml:space="preserve">TN/NTN </w:t>
            </w:r>
            <w:r>
              <w:t>design is preferred, see section 2.2. (4)</w:t>
            </w:r>
          </w:p>
          <w:p w14:paraId="5FF2C3B7" w14:textId="77777777" w:rsidR="0032755B" w:rsidRPr="00D5204F" w:rsidRDefault="0032755B" w:rsidP="0032755B">
            <w:pPr>
              <w:pStyle w:val="af4"/>
              <w:ind w:left="360"/>
              <w:rPr>
                <w:rFonts w:ascii="Times New Roman" w:hAnsi="Times New Roman"/>
                <w:sz w:val="20"/>
                <w:szCs w:val="20"/>
              </w:rPr>
            </w:pPr>
          </w:p>
        </w:tc>
      </w:tr>
      <w:tr w:rsidR="0032755B" w14:paraId="4D0E3A10" w14:textId="4D93CE83" w:rsidTr="00374608">
        <w:tc>
          <w:tcPr>
            <w:tcW w:w="2765" w:type="dxa"/>
          </w:tcPr>
          <w:p w14:paraId="2C82F5E1" w14:textId="77777777" w:rsidR="0032755B" w:rsidRPr="00D5204F" w:rsidRDefault="0032755B" w:rsidP="005707D1">
            <w:r w:rsidRPr="00D5204F">
              <w:t>Capacity enhancement</w:t>
            </w:r>
          </w:p>
        </w:tc>
        <w:tc>
          <w:tcPr>
            <w:tcW w:w="4034" w:type="dxa"/>
          </w:tcPr>
          <w:p w14:paraId="371F7668" w14:textId="77777777" w:rsidR="0032755B" w:rsidRPr="00D5204F" w:rsidRDefault="0032755B" w:rsidP="005707D1">
            <w:r w:rsidRPr="00D5204F">
              <w:t>OCC</w:t>
            </w:r>
          </w:p>
        </w:tc>
        <w:tc>
          <w:tcPr>
            <w:tcW w:w="2410" w:type="dxa"/>
          </w:tcPr>
          <w:p w14:paraId="3A666882" w14:textId="652C1F38" w:rsidR="0032755B" w:rsidRPr="00D5204F" w:rsidRDefault="0032755B" w:rsidP="0032755B">
            <w:r>
              <w:rPr>
                <w:rFonts w:hint="eastAsia"/>
              </w:rPr>
              <w:t>C</w:t>
            </w:r>
            <w:r>
              <w:t xml:space="preserve">ommon </w:t>
            </w:r>
            <w:r w:rsidRPr="0032755B">
              <w:t xml:space="preserve">TN/NTN </w:t>
            </w:r>
            <w:r>
              <w:t>design is preferred, see section 2.2. (4)</w:t>
            </w:r>
          </w:p>
        </w:tc>
      </w:tr>
    </w:tbl>
    <w:p w14:paraId="7231FC43" w14:textId="47B0AC90" w:rsidR="0032755B" w:rsidRPr="00374608" w:rsidRDefault="0032755B" w:rsidP="00374608">
      <w:r>
        <w:t>Note: the details are analyzed in the following sections.</w:t>
      </w:r>
    </w:p>
    <w:p w14:paraId="6F7BD24B" w14:textId="3F2C73D6" w:rsidR="00BC0AE7" w:rsidRDefault="00BC0AE7" w:rsidP="00BC0AE7">
      <w:pPr>
        <w:pStyle w:val="2"/>
        <w:numPr>
          <w:ilvl w:val="0"/>
          <w:numId w:val="0"/>
        </w:numPr>
        <w:rPr>
          <w:rFonts w:ascii="Times New Roman" w:hAnsi="Times New Roman"/>
          <w:lang w:eastAsia="zh-CN"/>
        </w:rPr>
      </w:pPr>
      <w:r>
        <w:rPr>
          <w:rFonts w:ascii="Times New Roman" w:hAnsi="Times New Roman"/>
          <w:lang w:eastAsia="zh-CN"/>
        </w:rPr>
        <w:t>2.</w:t>
      </w:r>
      <w:r w:rsidR="00C25230">
        <w:rPr>
          <w:rFonts w:ascii="Times New Roman" w:hAnsi="Times New Roman"/>
          <w:lang w:eastAsia="zh-CN"/>
        </w:rPr>
        <w:t>3</w:t>
      </w:r>
      <w:r>
        <w:rPr>
          <w:rFonts w:ascii="Times New Roman" w:hAnsi="Times New Roman"/>
          <w:lang w:eastAsia="zh-CN"/>
        </w:rPr>
        <w:t xml:space="preserve"> </w:t>
      </w:r>
      <w:r w:rsidR="0008597A">
        <w:rPr>
          <w:rFonts w:ascii="Times New Roman" w:hAnsi="Times New Roman"/>
          <w:lang w:eastAsia="zh-CN"/>
        </w:rPr>
        <w:t>S</w:t>
      </w:r>
      <w:r w:rsidR="005707D1">
        <w:rPr>
          <w:rFonts w:ascii="Times New Roman" w:hAnsi="Times New Roman"/>
          <w:lang w:eastAsia="zh-CN"/>
        </w:rPr>
        <w:t xml:space="preserve">upported features in </w:t>
      </w:r>
      <w:r>
        <w:rPr>
          <w:rFonts w:ascii="Times New Roman" w:hAnsi="Times New Roman"/>
          <w:lang w:eastAsia="zh-CN"/>
        </w:rPr>
        <w:t>6G NTN</w:t>
      </w:r>
    </w:p>
    <w:p w14:paraId="19F88E67" w14:textId="0507962D" w:rsidR="00BC0AE7" w:rsidRPr="00325738" w:rsidRDefault="00325738">
      <w:pPr>
        <w:rPr>
          <w:lang w:val="en-GB" w:eastAsia="zh-CN"/>
        </w:rPr>
      </w:pPr>
      <w:r>
        <w:rPr>
          <w:lang w:val="en-GB" w:eastAsia="zh-CN"/>
        </w:rPr>
        <w:t xml:space="preserve">In this section, we will go through 5G NR NTN features and </w:t>
      </w:r>
      <w:r w:rsidR="00F60110">
        <w:rPr>
          <w:lang w:val="en-GB" w:eastAsia="zh-CN"/>
        </w:rPr>
        <w:t>try to identify in 6G NTN whether some functionalities should be studied in the common design with TN and some NTN specific enhancements should be considered.</w:t>
      </w:r>
    </w:p>
    <w:p w14:paraId="32B93A38" w14:textId="0AC9C997" w:rsidR="002B2D9A" w:rsidRDefault="002B2D9A">
      <w:pPr>
        <w:rPr>
          <w:lang w:eastAsia="zh-CN"/>
        </w:rPr>
      </w:pPr>
      <w:r>
        <w:rPr>
          <w:lang w:eastAsia="zh-CN"/>
        </w:rPr>
        <w:t xml:space="preserve">(1) </w:t>
      </w:r>
      <w:r w:rsidR="00453AFE">
        <w:rPr>
          <w:lang w:eastAsia="zh-CN"/>
        </w:rPr>
        <w:t>Initial access</w:t>
      </w:r>
    </w:p>
    <w:p w14:paraId="3E3B5C02" w14:textId="66F12C32" w:rsidR="00B1107F" w:rsidRDefault="00564C69">
      <w:pPr>
        <w:rPr>
          <w:lang w:eastAsia="zh-CN"/>
        </w:rPr>
      </w:pPr>
      <w:r>
        <w:rPr>
          <w:lang w:eastAsia="zh-CN"/>
        </w:rPr>
        <w:t xml:space="preserve">In NR </w:t>
      </w:r>
      <w:r w:rsidR="002B2D9A">
        <w:rPr>
          <w:lang w:eastAsia="zh-CN"/>
        </w:rPr>
        <w:t xml:space="preserve">both for TN and NTN, time and frequency synchronization are required for UEs to access the network. In 6GR, we believe that these requirements </w:t>
      </w:r>
      <w:r w:rsidR="00AD4247">
        <w:rPr>
          <w:lang w:eastAsia="zh-CN"/>
        </w:rPr>
        <w:t>are</w:t>
      </w:r>
      <w:r w:rsidR="002B2D9A">
        <w:rPr>
          <w:lang w:eastAsia="zh-CN"/>
        </w:rPr>
        <w:t xml:space="preserve"> still there</w:t>
      </w:r>
      <w:r w:rsidR="00AD4247">
        <w:rPr>
          <w:lang w:eastAsia="zh-CN"/>
        </w:rPr>
        <w:t>, otherwise there would be strong UL/DL interference</w:t>
      </w:r>
      <w:r w:rsidR="00AD1623">
        <w:rPr>
          <w:lang w:eastAsia="zh-CN"/>
        </w:rPr>
        <w:t xml:space="preserve"> in the </w:t>
      </w:r>
      <w:r w:rsidR="007B3B3D">
        <w:rPr>
          <w:lang w:eastAsia="zh-CN"/>
        </w:rPr>
        <w:t>network</w:t>
      </w:r>
      <w:r w:rsidR="002B2D9A">
        <w:rPr>
          <w:lang w:eastAsia="zh-CN"/>
        </w:rPr>
        <w:t>.</w:t>
      </w:r>
      <w:r w:rsidR="00AD4247">
        <w:rPr>
          <w:lang w:eastAsia="zh-CN"/>
        </w:rPr>
        <w:t xml:space="preserve"> </w:t>
      </w:r>
      <w:r w:rsidR="00612189" w:rsidRPr="00B1107F">
        <w:rPr>
          <w:lang w:eastAsia="zh-CN"/>
        </w:rPr>
        <w:t>However,</w:t>
      </w:r>
      <w:r w:rsidR="00B1107F" w:rsidRPr="00B1107F">
        <w:rPr>
          <w:lang w:eastAsia="zh-CN"/>
        </w:rPr>
        <w:t xml:space="preserve"> in </w:t>
      </w:r>
      <w:r w:rsidR="00B1107F">
        <w:rPr>
          <w:lang w:eastAsia="zh-CN"/>
        </w:rPr>
        <w:t>5G</w:t>
      </w:r>
      <w:r w:rsidR="00612189">
        <w:rPr>
          <w:lang w:eastAsia="zh-CN"/>
        </w:rPr>
        <w:t xml:space="preserve"> </w:t>
      </w:r>
      <w:r w:rsidR="00B1107F" w:rsidRPr="00B1107F">
        <w:rPr>
          <w:lang w:eastAsia="zh-CN"/>
        </w:rPr>
        <w:t xml:space="preserve">due to the late introduction of NTN features, time and frequency synchronization of NTN operation is based on TN signals and RACH procedures and highly relies on UE’s GNSS </w:t>
      </w:r>
      <w:r w:rsidR="00B1107F">
        <w:rPr>
          <w:lang w:eastAsia="zh-CN"/>
        </w:rPr>
        <w:t xml:space="preserve">location </w:t>
      </w:r>
      <w:r w:rsidR="00B1107F" w:rsidRPr="00B1107F">
        <w:rPr>
          <w:lang w:eastAsia="zh-CN"/>
        </w:rPr>
        <w:t xml:space="preserve">information, i.e. GNSS-based time and frequency pre-compensation. This on one hand requires that UEs, even for low-end devices, must be equipped with GNSS module for NTN access and on the other hand would sometimes cause NTN communication malfunctioning, e.g., when GNSS becomes temporarily unavailable. In 6GR NTN, we should remove this kind of GNSS requirement and have common design for TN and NTN.  </w:t>
      </w:r>
    </w:p>
    <w:p w14:paraId="6B617C70" w14:textId="77777777" w:rsidR="00B1107F" w:rsidRDefault="00B1107F">
      <w:pPr>
        <w:rPr>
          <w:lang w:eastAsia="zh-CN"/>
        </w:rPr>
      </w:pPr>
      <w:r>
        <w:rPr>
          <w:lang w:eastAsia="zh-CN"/>
        </w:rPr>
        <w:t>(2) Access control</w:t>
      </w:r>
    </w:p>
    <w:p w14:paraId="176FCD6D" w14:textId="7563B905" w:rsidR="00564C69" w:rsidRDefault="00B1107F">
      <w:pPr>
        <w:rPr>
          <w:lang w:eastAsia="zh-CN"/>
        </w:rPr>
      </w:pPr>
      <w:r>
        <w:rPr>
          <w:lang w:eastAsia="zh-CN"/>
        </w:rPr>
        <w:t xml:space="preserve">In </w:t>
      </w:r>
      <w:r w:rsidR="00FA43B9">
        <w:rPr>
          <w:lang w:eastAsia="zh-CN"/>
        </w:rPr>
        <w:t xml:space="preserve">NR NTN, a separate </w:t>
      </w:r>
      <w:proofErr w:type="spellStart"/>
      <w:r w:rsidR="00FA43B9" w:rsidRPr="00FA43B9">
        <w:rPr>
          <w:i/>
          <w:iCs/>
          <w:lang w:eastAsia="zh-CN"/>
        </w:rPr>
        <w:t>cellBarredNTN</w:t>
      </w:r>
      <w:proofErr w:type="spellEnd"/>
      <w:r w:rsidR="00FA43B9">
        <w:rPr>
          <w:lang w:eastAsia="zh-CN"/>
        </w:rPr>
        <w:t xml:space="preserve"> indication is introduced in SIB1 to bar NTN-capable UEs and </w:t>
      </w:r>
      <w:proofErr w:type="spellStart"/>
      <w:r w:rsidR="00FA43B9" w:rsidRPr="00FA43B9">
        <w:rPr>
          <w:i/>
          <w:iCs/>
          <w:lang w:eastAsia="zh-CN"/>
        </w:rPr>
        <w:t>cell</w:t>
      </w:r>
      <w:r w:rsidR="00FA43B9">
        <w:rPr>
          <w:i/>
          <w:iCs/>
          <w:lang w:eastAsia="zh-CN"/>
        </w:rPr>
        <w:t>B</w:t>
      </w:r>
      <w:r w:rsidR="00FA43B9" w:rsidRPr="00FA43B9">
        <w:rPr>
          <w:i/>
          <w:iCs/>
          <w:lang w:eastAsia="zh-CN"/>
        </w:rPr>
        <w:t>arred</w:t>
      </w:r>
      <w:proofErr w:type="spellEnd"/>
      <w:r w:rsidR="00FA43B9">
        <w:rPr>
          <w:lang w:eastAsia="zh-CN"/>
        </w:rPr>
        <w:t xml:space="preserve"> in MIB is used to bar non-NTN-capable UEs. This is because that NTN operation </w:t>
      </w:r>
      <w:r w:rsidR="006B116E">
        <w:rPr>
          <w:lang w:eastAsia="zh-CN"/>
        </w:rPr>
        <w:t>requires extra UE capabilities (</w:t>
      </w:r>
      <w:r w:rsidR="007634B3">
        <w:rPr>
          <w:lang w:eastAsia="zh-CN"/>
        </w:rPr>
        <w:t>e.g.,</w:t>
      </w:r>
      <w:r w:rsidR="006B116E">
        <w:rPr>
          <w:lang w:eastAsia="zh-CN"/>
        </w:rPr>
        <w:t xml:space="preserve"> GNSS, SIB19 acquisition, etc.) than TN operation</w:t>
      </w:r>
      <w:r w:rsidR="00FA43B9">
        <w:rPr>
          <w:lang w:eastAsia="zh-CN"/>
        </w:rPr>
        <w:t xml:space="preserve">. In 6G, with the </w:t>
      </w:r>
      <w:r w:rsidR="000961FC">
        <w:rPr>
          <w:lang w:eastAsia="zh-CN"/>
        </w:rPr>
        <w:t>objective</w:t>
      </w:r>
      <w:r w:rsidR="00FA43B9">
        <w:rPr>
          <w:lang w:eastAsia="zh-CN"/>
        </w:rPr>
        <w:t xml:space="preserve"> of harmonized TN/NTN design, access control should be unified</w:t>
      </w:r>
      <w:r w:rsidR="000961FC">
        <w:rPr>
          <w:lang w:eastAsia="zh-CN"/>
        </w:rPr>
        <w:t xml:space="preserve"> for TN and NTN from day 1</w:t>
      </w:r>
      <w:r w:rsidR="00FA43B9">
        <w:rPr>
          <w:lang w:eastAsia="zh-CN"/>
        </w:rPr>
        <w:t xml:space="preserve">, </w:t>
      </w:r>
      <w:r w:rsidR="00500CE4">
        <w:rPr>
          <w:lang w:eastAsia="zh-CN"/>
        </w:rPr>
        <w:t>e.g.,</w:t>
      </w:r>
      <w:r w:rsidR="00FA43B9">
        <w:rPr>
          <w:lang w:eastAsia="zh-CN"/>
        </w:rPr>
        <w:t xml:space="preserve"> to avoid separate cell</w:t>
      </w:r>
      <w:r w:rsidR="006B116E">
        <w:rPr>
          <w:lang w:eastAsia="zh-CN"/>
        </w:rPr>
        <w:t xml:space="preserve"> </w:t>
      </w:r>
      <w:r w:rsidR="00FA43B9">
        <w:rPr>
          <w:lang w:eastAsia="zh-CN"/>
        </w:rPr>
        <w:t>barred indication</w:t>
      </w:r>
      <w:r w:rsidR="000961FC">
        <w:rPr>
          <w:lang w:eastAsia="zh-CN"/>
        </w:rPr>
        <w:t>s</w:t>
      </w:r>
      <w:r w:rsidR="00FA43B9">
        <w:rPr>
          <w:lang w:eastAsia="zh-CN"/>
        </w:rPr>
        <w:t xml:space="preserve"> in MIB and SIB1. </w:t>
      </w:r>
      <w:r w:rsidRPr="00B1107F">
        <w:rPr>
          <w:lang w:eastAsia="zh-CN"/>
        </w:rPr>
        <w:t xml:space="preserve">  </w:t>
      </w:r>
      <w:r w:rsidR="00C9276D">
        <w:rPr>
          <w:lang w:eastAsia="zh-CN"/>
        </w:rPr>
        <w:t xml:space="preserve">  </w:t>
      </w:r>
    </w:p>
    <w:p w14:paraId="63DC6740" w14:textId="2768FC1A" w:rsidR="002B2D9A" w:rsidRPr="005E1930" w:rsidRDefault="00AD4247">
      <w:pPr>
        <w:rPr>
          <w:b/>
          <w:bCs/>
          <w:lang w:eastAsia="zh-CN"/>
        </w:rPr>
      </w:pPr>
      <w:r w:rsidRPr="005E1930">
        <w:rPr>
          <w:b/>
          <w:bCs/>
          <w:lang w:eastAsia="zh-CN"/>
        </w:rPr>
        <w:t xml:space="preserve">Proposal </w:t>
      </w:r>
      <w:r w:rsidR="00C25230">
        <w:rPr>
          <w:b/>
          <w:bCs/>
          <w:lang w:eastAsia="zh-CN"/>
        </w:rPr>
        <w:t>2</w:t>
      </w:r>
      <w:r w:rsidRPr="005E1930">
        <w:rPr>
          <w:b/>
          <w:bCs/>
          <w:lang w:eastAsia="zh-CN"/>
        </w:rPr>
        <w:t xml:space="preserve">: In 6G, RAN2 should </w:t>
      </w:r>
      <w:r w:rsidR="005E1930" w:rsidRPr="005E1930">
        <w:rPr>
          <w:b/>
          <w:bCs/>
          <w:lang w:eastAsia="zh-CN"/>
        </w:rPr>
        <w:t>have</w:t>
      </w:r>
      <w:r w:rsidRPr="005E1930">
        <w:rPr>
          <w:b/>
          <w:bCs/>
          <w:lang w:eastAsia="zh-CN"/>
        </w:rPr>
        <w:t xml:space="preserve"> common </w:t>
      </w:r>
      <w:r w:rsidR="006B116E">
        <w:rPr>
          <w:b/>
          <w:bCs/>
          <w:lang w:eastAsia="zh-CN"/>
        </w:rPr>
        <w:t xml:space="preserve">TN/NTN </w:t>
      </w:r>
      <w:r w:rsidRPr="005E1930">
        <w:rPr>
          <w:b/>
          <w:bCs/>
          <w:lang w:eastAsia="zh-CN"/>
        </w:rPr>
        <w:t xml:space="preserve">design on </w:t>
      </w:r>
      <w:r w:rsidR="00B1107F">
        <w:rPr>
          <w:b/>
          <w:bCs/>
          <w:lang w:eastAsia="zh-CN"/>
        </w:rPr>
        <w:t>initial access and</w:t>
      </w:r>
      <w:r w:rsidR="006B116E">
        <w:rPr>
          <w:b/>
          <w:bCs/>
          <w:lang w:eastAsia="zh-CN"/>
        </w:rPr>
        <w:t xml:space="preserve"> access control, </w:t>
      </w:r>
      <w:r w:rsidR="007634B3">
        <w:rPr>
          <w:b/>
          <w:bCs/>
          <w:lang w:eastAsia="zh-CN"/>
        </w:rPr>
        <w:t>e.g.,</w:t>
      </w:r>
      <w:r w:rsidR="006B116E">
        <w:rPr>
          <w:b/>
          <w:bCs/>
          <w:lang w:eastAsia="zh-CN"/>
        </w:rPr>
        <w:t xml:space="preserve"> to study</w:t>
      </w:r>
      <w:r w:rsidR="00B1107F">
        <w:rPr>
          <w:b/>
          <w:bCs/>
          <w:lang w:eastAsia="zh-CN"/>
        </w:rPr>
        <w:t xml:space="preserve"> </w:t>
      </w:r>
      <w:r w:rsidR="005E1930" w:rsidRPr="005E1930">
        <w:rPr>
          <w:b/>
          <w:bCs/>
          <w:lang w:eastAsia="zh-CN"/>
        </w:rPr>
        <w:t xml:space="preserve">GNSS-less </w:t>
      </w:r>
      <w:r w:rsidRPr="005E1930">
        <w:rPr>
          <w:b/>
          <w:bCs/>
          <w:lang w:eastAsia="zh-CN"/>
        </w:rPr>
        <w:t xml:space="preserve">time/frequency synchronization </w:t>
      </w:r>
      <w:r w:rsidR="009F0EF2">
        <w:rPr>
          <w:b/>
          <w:bCs/>
          <w:lang w:eastAsia="zh-CN"/>
        </w:rPr>
        <w:t xml:space="preserve">procedure </w:t>
      </w:r>
      <w:r w:rsidR="006B116E">
        <w:rPr>
          <w:b/>
          <w:bCs/>
          <w:lang w:eastAsia="zh-CN"/>
        </w:rPr>
        <w:t>and unified cell barring mechanism</w:t>
      </w:r>
      <w:r w:rsidR="005E1930" w:rsidRPr="005E1930">
        <w:rPr>
          <w:b/>
          <w:bCs/>
          <w:lang w:eastAsia="zh-CN"/>
        </w:rPr>
        <w:t>.</w:t>
      </w:r>
    </w:p>
    <w:p w14:paraId="1683055C" w14:textId="0E0AD872" w:rsidR="00AE43B0" w:rsidRPr="00AE43B0" w:rsidRDefault="00AE43B0" w:rsidP="00AE43B0">
      <w:pPr>
        <w:rPr>
          <w:lang w:eastAsia="zh-CN"/>
        </w:rPr>
      </w:pPr>
      <w:r>
        <w:rPr>
          <w:lang w:eastAsia="zh-CN"/>
        </w:rPr>
        <w:t>(</w:t>
      </w:r>
      <w:r w:rsidR="00D5204F">
        <w:rPr>
          <w:lang w:eastAsia="zh-CN"/>
        </w:rPr>
        <w:t>3</w:t>
      </w:r>
      <w:r>
        <w:rPr>
          <w:lang w:eastAsia="zh-CN"/>
        </w:rPr>
        <w:t xml:space="preserve">) </w:t>
      </w:r>
      <w:r w:rsidRPr="00AE43B0">
        <w:rPr>
          <w:rFonts w:hint="eastAsia"/>
          <w:lang w:eastAsia="zh-CN"/>
        </w:rPr>
        <w:t>L</w:t>
      </w:r>
      <w:r w:rsidRPr="00AE43B0">
        <w:rPr>
          <w:lang w:eastAsia="zh-CN"/>
        </w:rPr>
        <w:t>2</w:t>
      </w:r>
      <w:r w:rsidR="005E5661">
        <w:rPr>
          <w:lang w:eastAsia="zh-CN"/>
        </w:rPr>
        <w:t>/L3</w:t>
      </w:r>
      <w:r w:rsidRPr="00AE43B0">
        <w:rPr>
          <w:lang w:eastAsia="zh-CN"/>
        </w:rPr>
        <w:t xml:space="preserve"> </w:t>
      </w:r>
      <w:r w:rsidR="00FD67CE">
        <w:rPr>
          <w:lang w:eastAsia="zh-CN"/>
        </w:rPr>
        <w:t>procedures</w:t>
      </w:r>
    </w:p>
    <w:p w14:paraId="4479FB42" w14:textId="35444811" w:rsidR="002C556C" w:rsidRDefault="00AE43B0" w:rsidP="00AE43B0">
      <w:r w:rsidRPr="00E312B0">
        <w:t xml:space="preserve">In NR, the late introduction of NTN features has led to separate configurations for the same functions or parameters to accommodate NTN’s larger RTT. For example, </w:t>
      </w:r>
      <w:r w:rsidR="002C556C">
        <w:t xml:space="preserve">in the RRC configuration, </w:t>
      </w:r>
      <w:r w:rsidRPr="00E312B0">
        <w:t xml:space="preserve">RLC and PDCP timers (such as t-Reassembly and </w:t>
      </w:r>
      <w:proofErr w:type="spellStart"/>
      <w:r w:rsidRPr="00E312B0">
        <w:t>discardTimer</w:t>
      </w:r>
      <w:proofErr w:type="spellEnd"/>
      <w:r w:rsidRPr="00E312B0">
        <w:t xml:space="preserve">) have been extended in NR NTN </w:t>
      </w:r>
      <w:r w:rsidR="00E12ECA">
        <w:t xml:space="preserve">using new extension </w:t>
      </w:r>
      <w:r w:rsidRPr="00E312B0">
        <w:t xml:space="preserve">to handle longer delays. </w:t>
      </w:r>
      <w:bookmarkStart w:id="0" w:name="OLE_LINK5"/>
      <w:r w:rsidRPr="00E312B0">
        <w:t xml:space="preserve">This results in a more complex and less uniform </w:t>
      </w:r>
      <w:bookmarkEnd w:id="0"/>
      <w:r w:rsidRPr="00E312B0">
        <w:t xml:space="preserve">specification. In </w:t>
      </w:r>
      <w:r w:rsidR="00A322E6">
        <w:t>MAC specification,</w:t>
      </w:r>
      <w:r w:rsidRPr="00E312B0">
        <w:t xml:space="preserve"> </w:t>
      </w:r>
      <w:r w:rsidR="00A322E6">
        <w:t xml:space="preserve">the start time of </w:t>
      </w:r>
      <w:r w:rsidRPr="00E312B0">
        <w:t xml:space="preserve">RAR window </w:t>
      </w:r>
      <w:r w:rsidR="00A322E6">
        <w:t xml:space="preserve">and Contention Resolution timer in random access procedure </w:t>
      </w:r>
      <w:r w:rsidRPr="00E312B0">
        <w:t xml:space="preserve">needs to consider </w:t>
      </w:r>
      <w:r w:rsidR="00A322E6">
        <w:t xml:space="preserve">an additional </w:t>
      </w:r>
      <w:r w:rsidRPr="00E312B0">
        <w:t>UE-</w:t>
      </w:r>
      <w:proofErr w:type="spellStart"/>
      <w:r w:rsidRPr="00E312B0">
        <w:t>gNB</w:t>
      </w:r>
      <w:proofErr w:type="spellEnd"/>
      <w:r w:rsidRPr="00E312B0">
        <w:t xml:space="preserve"> RTT</w:t>
      </w:r>
      <w:r w:rsidR="00DA5126">
        <w:t xml:space="preserve">. </w:t>
      </w:r>
      <w:r w:rsidR="004803E9">
        <w:t>In</w:t>
      </w:r>
      <w:r w:rsidR="002C556C">
        <w:t xml:space="preserve"> DRX</w:t>
      </w:r>
      <w:r w:rsidR="00DA5126">
        <w:t xml:space="preserve"> procedures, UL/DL HARQ RTT timers are extended with UE-</w:t>
      </w:r>
      <w:proofErr w:type="spellStart"/>
      <w:r w:rsidR="00DA5126">
        <w:t>gNB</w:t>
      </w:r>
      <w:proofErr w:type="spellEnd"/>
      <w:r w:rsidR="00DA5126">
        <w:t xml:space="preserve"> RTT and to make MAC specification work, RAN2 even renames the HARQ RTT timers for NTN. </w:t>
      </w:r>
      <w:r w:rsidR="002C556C">
        <w:t xml:space="preserve"> </w:t>
      </w:r>
    </w:p>
    <w:p w14:paraId="5FC63791" w14:textId="511E56D8" w:rsidR="00AE43B0" w:rsidRDefault="000B5222" w:rsidP="00AE43B0">
      <w:r>
        <w:t>All above aspects decrease the spe</w:t>
      </w:r>
      <w:r w:rsidR="00604F45">
        <w:t>cification’s</w:t>
      </w:r>
      <w:r>
        <w:t xml:space="preserve"> readability</w:t>
      </w:r>
      <w:r w:rsidR="00604F45">
        <w:t xml:space="preserve"> although they are </w:t>
      </w:r>
      <w:r w:rsidR="00D27889">
        <w:t xml:space="preserve">all </w:t>
      </w:r>
      <w:r w:rsidR="00604F45">
        <w:t xml:space="preserve">targeting the same parameters or procedures. </w:t>
      </w:r>
      <w:r w:rsidR="00AE43B0">
        <w:t>In 6G,</w:t>
      </w:r>
      <w:r w:rsidR="00D27889">
        <w:t xml:space="preserve"> when </w:t>
      </w:r>
      <w:r w:rsidR="005E5661">
        <w:t xml:space="preserve">designing radio </w:t>
      </w:r>
      <w:r w:rsidR="00AE43B0">
        <w:t>configurations</w:t>
      </w:r>
      <w:r w:rsidR="005E5661">
        <w:t xml:space="preserve"> (</w:t>
      </w:r>
      <w:proofErr w:type="gramStart"/>
      <w:r w:rsidR="005E5661">
        <w:t>e.g.</w:t>
      </w:r>
      <w:proofErr w:type="gramEnd"/>
      <w:r w:rsidR="005E5661">
        <w:t xml:space="preserve"> L2 timers/windows) and procedures, RAN2 </w:t>
      </w:r>
      <w:r w:rsidR="00AE43B0">
        <w:t>should take both TN and NTN</w:t>
      </w:r>
      <w:r w:rsidR="005E5661">
        <w:t>’s</w:t>
      </w:r>
      <w:r w:rsidR="00AE43B0">
        <w:t xml:space="preserve"> characteristics</w:t>
      </w:r>
      <w:r w:rsidR="005E5661">
        <w:t xml:space="preserve"> (e.g. RTT)</w:t>
      </w:r>
      <w:r w:rsidR="00AE43B0">
        <w:t xml:space="preserve"> into account</w:t>
      </w:r>
      <w:r w:rsidR="005E5661">
        <w:t xml:space="preserve"> from the beginning and try to avoid late extensions.</w:t>
      </w:r>
    </w:p>
    <w:p w14:paraId="524E9CED" w14:textId="61CD9A8A" w:rsidR="00AE43B0" w:rsidRPr="00DC6D09" w:rsidRDefault="00AE43B0" w:rsidP="00AE43B0">
      <w:pPr>
        <w:rPr>
          <w:b/>
          <w:bCs/>
        </w:rPr>
      </w:pPr>
      <w:bookmarkStart w:id="1" w:name="OLE_LINK8"/>
      <w:r w:rsidRPr="00DC6D09">
        <w:rPr>
          <w:b/>
          <w:bCs/>
        </w:rPr>
        <w:t xml:space="preserve">Proposal </w:t>
      </w:r>
      <w:r w:rsidR="00C25230">
        <w:rPr>
          <w:b/>
          <w:bCs/>
        </w:rPr>
        <w:t>3</w:t>
      </w:r>
      <w:r w:rsidRPr="00DC6D09">
        <w:rPr>
          <w:b/>
          <w:bCs/>
        </w:rPr>
        <w:t xml:space="preserve">: In 6G, RAN2 should </w:t>
      </w:r>
      <w:r w:rsidR="005E5661">
        <w:rPr>
          <w:b/>
          <w:bCs/>
        </w:rPr>
        <w:t xml:space="preserve">aim to design unified L2 procedures for TN/NTN and </w:t>
      </w:r>
      <w:r w:rsidRPr="00DC6D09">
        <w:rPr>
          <w:b/>
          <w:bCs/>
        </w:rPr>
        <w:t>take into account both TN and NTN</w:t>
      </w:r>
      <w:r w:rsidR="005E5661">
        <w:rPr>
          <w:b/>
          <w:bCs/>
        </w:rPr>
        <w:t>’s</w:t>
      </w:r>
      <w:r w:rsidRPr="00DC6D09">
        <w:rPr>
          <w:b/>
          <w:bCs/>
        </w:rPr>
        <w:t xml:space="preserve"> characteristics (</w:t>
      </w:r>
      <w:proofErr w:type="gramStart"/>
      <w:r w:rsidR="005E5661">
        <w:rPr>
          <w:b/>
          <w:bCs/>
        </w:rPr>
        <w:t>e.g.</w:t>
      </w:r>
      <w:proofErr w:type="gramEnd"/>
      <w:r w:rsidR="005E5661">
        <w:rPr>
          <w:b/>
          <w:bCs/>
        </w:rPr>
        <w:t xml:space="preserve"> </w:t>
      </w:r>
      <w:r w:rsidRPr="00DC6D09">
        <w:rPr>
          <w:b/>
          <w:bCs/>
        </w:rPr>
        <w:t xml:space="preserve">RTT range) when </w:t>
      </w:r>
      <w:r w:rsidR="005E5661">
        <w:rPr>
          <w:b/>
          <w:bCs/>
        </w:rPr>
        <w:t xml:space="preserve">designing values for </w:t>
      </w:r>
      <w:r w:rsidRPr="00DC6D09">
        <w:rPr>
          <w:b/>
          <w:bCs/>
        </w:rPr>
        <w:t>L2 timers</w:t>
      </w:r>
      <w:r w:rsidR="005E5661">
        <w:rPr>
          <w:b/>
          <w:bCs/>
        </w:rPr>
        <w:t>/</w:t>
      </w:r>
      <w:r w:rsidRPr="00DC6D09">
        <w:rPr>
          <w:b/>
          <w:bCs/>
        </w:rPr>
        <w:t xml:space="preserve">windows. </w:t>
      </w:r>
    </w:p>
    <w:bookmarkEnd w:id="1"/>
    <w:p w14:paraId="798634CC" w14:textId="4E1A4BA9" w:rsidR="00D5204F" w:rsidRPr="006B1B2C" w:rsidRDefault="00D5204F" w:rsidP="00D5204F">
      <w:pPr>
        <w:rPr>
          <w:lang w:eastAsia="zh-CN"/>
        </w:rPr>
      </w:pPr>
      <w:r>
        <w:rPr>
          <w:lang w:eastAsia="zh-CN"/>
        </w:rPr>
        <w:t xml:space="preserve">(4) </w:t>
      </w:r>
      <w:r w:rsidRPr="006B1B2C">
        <w:rPr>
          <w:rFonts w:hint="eastAsia"/>
          <w:lang w:eastAsia="zh-CN"/>
        </w:rPr>
        <w:t>C</w:t>
      </w:r>
      <w:r w:rsidRPr="006B1B2C">
        <w:rPr>
          <w:lang w:eastAsia="zh-CN"/>
        </w:rPr>
        <w:t xml:space="preserve">overage </w:t>
      </w:r>
      <w:r>
        <w:rPr>
          <w:lang w:eastAsia="zh-CN"/>
        </w:rPr>
        <w:t>and</w:t>
      </w:r>
      <w:r w:rsidRPr="006B1B2C">
        <w:rPr>
          <w:lang w:eastAsia="zh-CN"/>
        </w:rPr>
        <w:t xml:space="preserve"> </w:t>
      </w:r>
      <w:r>
        <w:rPr>
          <w:lang w:eastAsia="zh-CN"/>
        </w:rPr>
        <w:t>c</w:t>
      </w:r>
      <w:r w:rsidRPr="006B1B2C">
        <w:rPr>
          <w:lang w:eastAsia="zh-CN"/>
        </w:rPr>
        <w:t xml:space="preserve">apacity enhancement </w:t>
      </w:r>
    </w:p>
    <w:p w14:paraId="2CA47A6F" w14:textId="77777777" w:rsidR="00D5204F" w:rsidRDefault="00D5204F" w:rsidP="00D5204F">
      <w:r>
        <w:t xml:space="preserve">In 5G, several solutions for coverage enhancements and capacity enhancements have been introduced for NTN. Coverage enhancements include mechanisms such as PUCCH repetition for Msg4 HARQ-ACK, PUSCH DMRS bundling for improved channel estimation, and downlink repetition for PDCCH, PDSCH (Msg4 and SIB1), as well </w:t>
      </w:r>
      <w:r>
        <w:lastRenderedPageBreak/>
        <w:t>as extended SSB periodicity. Capacity enhancements include inter-slot orthogonal cover codes to multiplex multiple UEs on PUSCH.</w:t>
      </w:r>
    </w:p>
    <w:p w14:paraId="3CF9C5C6" w14:textId="77777777" w:rsidR="00D5204F" w:rsidRDefault="00D5204F" w:rsidP="00D5204F">
      <w:r>
        <w:t>In 6G, we think that coverage and capacity are still the two things that operators care most as they are the fundamental and common design target for TN and NTN. In 6G study, we think that 3GPP should have common design from day 1 and try to avoid having late NTN-specific enhancements after TN solution is done.</w:t>
      </w:r>
      <w:r w:rsidRPr="006151F1">
        <w:t xml:space="preserve"> A unified design </w:t>
      </w:r>
      <w:r>
        <w:t xml:space="preserve">can </w:t>
      </w:r>
      <w:r w:rsidRPr="006151F1">
        <w:t>reduce complexity, avoid duplication of mechanisms, and enable consistent behavior across TN and NTN, while still allowing parameter tuning for different deployments.</w:t>
      </w:r>
      <w:r>
        <w:t xml:space="preserve"> As these two features are mostly RAN1-centric, RAN2 can first wait for RAN1’s progress.</w:t>
      </w:r>
    </w:p>
    <w:p w14:paraId="5525016A" w14:textId="6BC95FBF" w:rsidR="00D5204F" w:rsidRDefault="00D5204F" w:rsidP="00D5204F">
      <w:pPr>
        <w:rPr>
          <w:b/>
          <w:bCs/>
          <w:lang w:eastAsia="zh-CN"/>
        </w:rPr>
      </w:pPr>
      <w:r>
        <w:rPr>
          <w:b/>
          <w:bCs/>
          <w:lang w:eastAsia="zh-CN"/>
        </w:rPr>
        <w:t xml:space="preserve">Proposal </w:t>
      </w:r>
      <w:r w:rsidR="00C25230">
        <w:rPr>
          <w:b/>
          <w:bCs/>
          <w:lang w:eastAsia="zh-CN"/>
        </w:rPr>
        <w:t>4</w:t>
      </w:r>
      <w:r>
        <w:rPr>
          <w:b/>
          <w:bCs/>
          <w:lang w:eastAsia="zh-CN"/>
        </w:rPr>
        <w:t xml:space="preserve">: </w:t>
      </w:r>
      <w:r w:rsidRPr="00387381">
        <w:rPr>
          <w:b/>
          <w:bCs/>
          <w:lang w:eastAsia="zh-CN"/>
        </w:rPr>
        <w:t xml:space="preserve">In 6G, </w:t>
      </w:r>
      <w:r>
        <w:rPr>
          <w:b/>
          <w:bCs/>
          <w:lang w:eastAsia="zh-CN"/>
        </w:rPr>
        <w:t xml:space="preserve">RAN2 should have common design on </w:t>
      </w:r>
      <w:r w:rsidRPr="00387381">
        <w:rPr>
          <w:b/>
          <w:bCs/>
          <w:lang w:eastAsia="zh-CN"/>
        </w:rPr>
        <w:t xml:space="preserve">coverage and capacity enhancement </w:t>
      </w:r>
      <w:r>
        <w:rPr>
          <w:b/>
          <w:bCs/>
          <w:lang w:eastAsia="zh-CN"/>
        </w:rPr>
        <w:t>for TN and NTN</w:t>
      </w:r>
      <w:r w:rsidRPr="00387381">
        <w:rPr>
          <w:b/>
          <w:bCs/>
          <w:lang w:eastAsia="zh-CN"/>
        </w:rPr>
        <w:t xml:space="preserve">. </w:t>
      </w:r>
    </w:p>
    <w:p w14:paraId="0724F126" w14:textId="270E537C" w:rsidR="00425165" w:rsidRPr="00425165" w:rsidRDefault="00425165" w:rsidP="00425165">
      <w:pPr>
        <w:rPr>
          <w:lang w:eastAsia="zh-CN"/>
        </w:rPr>
      </w:pPr>
      <w:r w:rsidRPr="00425165">
        <w:rPr>
          <w:lang w:eastAsia="zh-CN"/>
        </w:rPr>
        <w:t>(</w:t>
      </w:r>
      <w:r w:rsidR="00D5204F">
        <w:rPr>
          <w:lang w:eastAsia="zh-CN"/>
        </w:rPr>
        <w:t>5</w:t>
      </w:r>
      <w:r w:rsidRPr="00425165">
        <w:rPr>
          <w:lang w:eastAsia="zh-CN"/>
        </w:rPr>
        <w:t xml:space="preserve">) Measurement and Service continuity </w:t>
      </w:r>
    </w:p>
    <w:p w14:paraId="5B464C78" w14:textId="459F98BA" w:rsidR="00425165" w:rsidRPr="004C3945" w:rsidRDefault="00425165" w:rsidP="000803CA">
      <w:pPr>
        <w:rPr>
          <w:lang w:eastAsia="zh-CN"/>
        </w:rPr>
      </w:pPr>
      <w:r w:rsidRPr="00E0701B">
        <w:rPr>
          <w:lang w:eastAsia="zh-CN"/>
        </w:rPr>
        <w:t xml:space="preserve">In </w:t>
      </w:r>
      <w:r w:rsidR="000803CA">
        <w:rPr>
          <w:lang w:eastAsia="zh-CN"/>
        </w:rPr>
        <w:t>5G</w:t>
      </w:r>
      <w:r w:rsidRPr="00E0701B">
        <w:rPr>
          <w:lang w:eastAsia="zh-CN"/>
        </w:rPr>
        <w:t xml:space="preserve"> TN, RRM-based measurements serve as the foundation for mobility and service continuity procedures</w:t>
      </w:r>
      <w:r w:rsidR="000803CA">
        <w:rPr>
          <w:lang w:eastAsia="zh-CN"/>
        </w:rPr>
        <w:t>, and</w:t>
      </w:r>
      <w:r w:rsidR="00B32416">
        <w:rPr>
          <w:lang w:eastAsia="zh-CN"/>
        </w:rPr>
        <w:t xml:space="preserve"> </w:t>
      </w:r>
      <w:r>
        <w:t xml:space="preserve">NTN </w:t>
      </w:r>
      <w:r w:rsidR="00B32416">
        <w:t>follow</w:t>
      </w:r>
      <w:r w:rsidR="000803CA">
        <w:t>s</w:t>
      </w:r>
      <w:r w:rsidR="00B32416">
        <w:t xml:space="preserve"> the same principle</w:t>
      </w:r>
      <w:r>
        <w:t>.</w:t>
      </w:r>
      <w:r w:rsidR="000803CA">
        <w:t xml:space="preserve"> Meanwhile, 5G NTN considers</w:t>
      </w:r>
      <w:r w:rsidR="000803CA">
        <w:rPr>
          <w:lang w:eastAsia="zh-CN"/>
        </w:rPr>
        <w:t xml:space="preserve"> </w:t>
      </w:r>
      <w:r>
        <w:rPr>
          <w:lang w:eastAsia="zh-CN"/>
        </w:rPr>
        <w:t xml:space="preserve">the following NTN specific </w:t>
      </w:r>
      <w:r w:rsidRPr="00102AFF">
        <w:t>characteristics</w:t>
      </w:r>
      <w:r>
        <w:t xml:space="preserve">. </w:t>
      </w:r>
    </w:p>
    <w:p w14:paraId="32F08B49" w14:textId="77777777" w:rsidR="00425165" w:rsidRDefault="00425165" w:rsidP="00425165">
      <w:pPr>
        <w:pStyle w:val="af8"/>
        <w:numPr>
          <w:ilvl w:val="0"/>
          <w:numId w:val="20"/>
        </w:numPr>
        <w:rPr>
          <w:rFonts w:ascii="Times New Roman" w:hAnsi="Times New Roman" w:cs="Times New Roman"/>
          <w:sz w:val="20"/>
          <w:szCs w:val="20"/>
        </w:rPr>
      </w:pPr>
      <w:r w:rsidRPr="009531AA">
        <w:rPr>
          <w:rFonts w:ascii="Times New Roman" w:hAnsi="Times New Roman" w:cs="Times New Roman"/>
          <w:b/>
          <w:bCs/>
          <w:sz w:val="20"/>
          <w:szCs w:val="20"/>
        </w:rPr>
        <w:t>Frequent Serving Cell Changes</w:t>
      </w:r>
      <w:r>
        <w:rPr>
          <w:rFonts w:ascii="Times New Roman" w:hAnsi="Times New Roman" w:cs="Times New Roman"/>
          <w:b/>
          <w:bCs/>
          <w:sz w:val="20"/>
          <w:szCs w:val="20"/>
        </w:rPr>
        <w:t xml:space="preserve"> due to Satellite Switch</w:t>
      </w:r>
      <w:r w:rsidRPr="00102AFF">
        <w:rPr>
          <w:rFonts w:ascii="Times New Roman" w:hAnsi="Times New Roman" w:cs="Times New Roman"/>
          <w:sz w:val="20"/>
          <w:szCs w:val="20"/>
        </w:rPr>
        <w:t>: Due to the high-speed movement of satellites</w:t>
      </w:r>
      <w:r>
        <w:rPr>
          <w:rFonts w:ascii="Times New Roman" w:hAnsi="Times New Roman" w:cs="Times New Roman"/>
          <w:sz w:val="20"/>
          <w:szCs w:val="20"/>
        </w:rPr>
        <w:t xml:space="preserve"> (except GSO)</w:t>
      </w:r>
      <w:r w:rsidRPr="00102AFF">
        <w:rPr>
          <w:rFonts w:ascii="Times New Roman" w:hAnsi="Times New Roman" w:cs="Times New Roman"/>
          <w:sz w:val="20"/>
          <w:szCs w:val="20"/>
        </w:rPr>
        <w:t xml:space="preserve">, the UE’s serving cell may change frequently, even when the UE itself is stationary. </w:t>
      </w:r>
    </w:p>
    <w:p w14:paraId="511C3461" w14:textId="77777777" w:rsidR="00425165" w:rsidRPr="00102AFF" w:rsidRDefault="00425165" w:rsidP="00425165">
      <w:pPr>
        <w:pStyle w:val="af8"/>
        <w:numPr>
          <w:ilvl w:val="0"/>
          <w:numId w:val="20"/>
        </w:numPr>
        <w:rPr>
          <w:rFonts w:ascii="Times New Roman" w:hAnsi="Times New Roman" w:cs="Times New Roman"/>
          <w:sz w:val="20"/>
          <w:szCs w:val="20"/>
        </w:rPr>
      </w:pPr>
      <w:r w:rsidRPr="009531AA">
        <w:rPr>
          <w:rFonts w:ascii="Times New Roman" w:hAnsi="Times New Roman" w:cs="Times New Roman"/>
          <w:b/>
          <w:bCs/>
          <w:sz w:val="20"/>
          <w:szCs w:val="20"/>
        </w:rPr>
        <w:t>Less Pronounced Near-Far Effect</w:t>
      </w:r>
      <w:r w:rsidRPr="00102AFF">
        <w:rPr>
          <w:rFonts w:ascii="Times New Roman" w:hAnsi="Times New Roman" w:cs="Times New Roman"/>
          <w:b/>
          <w:bCs/>
          <w:sz w:val="20"/>
          <w:szCs w:val="20"/>
        </w:rPr>
        <w:t>:</w:t>
      </w:r>
      <w:r w:rsidRPr="00102AFF">
        <w:t xml:space="preserve"> </w:t>
      </w:r>
      <w:r w:rsidRPr="00CE3163">
        <w:rPr>
          <w:rFonts w:ascii="Times New Roman" w:hAnsi="Times New Roman" w:cs="Times New Roman"/>
          <w:sz w:val="20"/>
          <w:szCs w:val="20"/>
        </w:rPr>
        <w:t xml:space="preserve">In NTN, the near-far effect is less pronounced compared to TN. Due to the long transmission distance from satellites, the signal quality experienced by the UE remains relatively consistent across the cell coverage area, including both the </w:t>
      </w:r>
      <w:r>
        <w:rPr>
          <w:rFonts w:ascii="Times New Roman" w:hAnsi="Times New Roman" w:cs="Times New Roman"/>
          <w:sz w:val="20"/>
          <w:szCs w:val="20"/>
        </w:rPr>
        <w:t xml:space="preserve">cell </w:t>
      </w:r>
      <w:r w:rsidRPr="00102AFF">
        <w:rPr>
          <w:rFonts w:ascii="Times New Roman" w:hAnsi="Times New Roman" w:cs="Times New Roman"/>
          <w:sz w:val="20"/>
          <w:szCs w:val="20"/>
        </w:rPr>
        <w:t xml:space="preserve">center and the </w:t>
      </w:r>
      <w:r>
        <w:rPr>
          <w:rFonts w:ascii="Times New Roman" w:hAnsi="Times New Roman" w:cs="Times New Roman"/>
          <w:sz w:val="20"/>
          <w:szCs w:val="20"/>
        </w:rPr>
        <w:t xml:space="preserve">cell </w:t>
      </w:r>
      <w:r w:rsidRPr="00102AFF">
        <w:rPr>
          <w:rFonts w:ascii="Times New Roman" w:hAnsi="Times New Roman" w:cs="Times New Roman"/>
          <w:sz w:val="20"/>
          <w:szCs w:val="20"/>
        </w:rPr>
        <w:t xml:space="preserve">edge. </w:t>
      </w:r>
    </w:p>
    <w:p w14:paraId="4212444E" w14:textId="77777777" w:rsidR="00425165" w:rsidRDefault="00425165" w:rsidP="00425165">
      <w:pPr>
        <w:pStyle w:val="af8"/>
        <w:numPr>
          <w:ilvl w:val="0"/>
          <w:numId w:val="20"/>
        </w:numPr>
      </w:pPr>
      <w:r w:rsidRPr="009531AA">
        <w:rPr>
          <w:rFonts w:ascii="Times New Roman" w:hAnsi="Times New Roman" w:cs="Times New Roman"/>
          <w:b/>
          <w:bCs/>
          <w:sz w:val="20"/>
          <w:szCs w:val="20"/>
        </w:rPr>
        <w:t>Variable UE-to-Satellite Distance</w:t>
      </w:r>
      <w:r w:rsidRPr="00CE3163">
        <w:rPr>
          <w:rFonts w:ascii="Times New Roman" w:hAnsi="Times New Roman" w:cs="Times New Roman"/>
          <w:sz w:val="20"/>
          <w:szCs w:val="20"/>
        </w:rPr>
        <w:t>: The distance between the UE and the satellite can fluctuate greatly, leading to variations in propagation delay. This impacts the consistency of the user experience and requires adaptive link management.</w:t>
      </w:r>
      <w:r>
        <w:rPr>
          <w:rFonts w:ascii="Times New Roman" w:hAnsi="Times New Roman" w:cs="Times New Roman"/>
          <w:sz w:val="20"/>
          <w:szCs w:val="20"/>
        </w:rPr>
        <w:t xml:space="preserve"> </w:t>
      </w:r>
    </w:p>
    <w:p w14:paraId="51D340B9" w14:textId="05FF057B" w:rsidR="00425165" w:rsidRDefault="008A4B52" w:rsidP="00425165">
      <w:pPr>
        <w:rPr>
          <w:lang w:eastAsia="zh-CN"/>
        </w:rPr>
      </w:pPr>
      <w:r>
        <w:t xml:space="preserve">In accordance with </w:t>
      </w:r>
      <w:r w:rsidR="008E6309">
        <w:t>above NTN specific</w:t>
      </w:r>
      <w:r w:rsidR="00425165">
        <w:t xml:space="preserve"> characteristics</w:t>
      </w:r>
      <w:r w:rsidR="008E6309">
        <w:t xml:space="preserve">, </w:t>
      </w:r>
      <w:r w:rsidR="00425165">
        <w:t xml:space="preserve">several NTN-specific solutions have been introduced </w:t>
      </w:r>
      <w:r w:rsidR="008E6309">
        <w:t xml:space="preserve">in 5G NTN </w:t>
      </w:r>
      <w:r w:rsidR="00425165">
        <w:t>as follows:</w:t>
      </w:r>
    </w:p>
    <w:p w14:paraId="3066D1A0" w14:textId="77777777" w:rsidR="00425165" w:rsidRPr="008E6309" w:rsidRDefault="00425165" w:rsidP="008E6309">
      <w:pPr>
        <w:pStyle w:val="af8"/>
        <w:numPr>
          <w:ilvl w:val="0"/>
          <w:numId w:val="20"/>
        </w:numPr>
        <w:rPr>
          <w:rFonts w:ascii="Times New Roman" w:hAnsi="Times New Roman" w:cs="Times New Roman"/>
          <w:sz w:val="20"/>
          <w:szCs w:val="20"/>
        </w:rPr>
      </w:pPr>
      <w:r w:rsidRPr="008E6309">
        <w:rPr>
          <w:rFonts w:ascii="Times New Roman" w:hAnsi="Times New Roman" w:cs="Times New Roman"/>
          <w:sz w:val="20"/>
          <w:szCs w:val="20"/>
        </w:rPr>
        <w:t xml:space="preserve">The frequent serving cell changes in NTN, particularly for non-GSO satellites, may lead to increased signaling overhead for UEs in Connected state if mobility is done via handover. In 5G, satellite switch with resynchronization has been specified for the satellite switch in quasi-earth fixed cell scenarios to bypass the L3 handover procedure for Connected state UEs, </w:t>
      </w:r>
    </w:p>
    <w:p w14:paraId="7384A77C" w14:textId="0F5477C8" w:rsidR="00425165" w:rsidRPr="008E6309" w:rsidRDefault="00425165" w:rsidP="008E6309">
      <w:pPr>
        <w:pStyle w:val="af8"/>
        <w:numPr>
          <w:ilvl w:val="0"/>
          <w:numId w:val="20"/>
        </w:numPr>
        <w:rPr>
          <w:rFonts w:ascii="Times New Roman" w:hAnsi="Times New Roman" w:cs="Times New Roman"/>
          <w:sz w:val="20"/>
          <w:szCs w:val="20"/>
        </w:rPr>
      </w:pPr>
      <w:r w:rsidRPr="008E6309">
        <w:rPr>
          <w:rFonts w:ascii="Times New Roman" w:hAnsi="Times New Roman" w:cs="Times New Roman"/>
          <w:sz w:val="20"/>
          <w:szCs w:val="20"/>
        </w:rPr>
        <w:t>To address the Less Pronounced Near-Far Effect issue, 5G introduced location</w:t>
      </w:r>
      <w:r w:rsidR="008E6309" w:rsidRPr="008E6309">
        <w:rPr>
          <w:rFonts w:ascii="Times New Roman" w:hAnsi="Times New Roman" w:cs="Times New Roman"/>
          <w:sz w:val="20"/>
          <w:szCs w:val="20"/>
        </w:rPr>
        <w:t>-</w:t>
      </w:r>
      <w:r w:rsidRPr="008E6309">
        <w:rPr>
          <w:rFonts w:ascii="Times New Roman" w:hAnsi="Times New Roman" w:cs="Times New Roman"/>
          <w:sz w:val="20"/>
          <w:szCs w:val="20"/>
        </w:rPr>
        <w:t>based and time</w:t>
      </w:r>
      <w:r w:rsidR="008E6309" w:rsidRPr="008E6309">
        <w:rPr>
          <w:rFonts w:ascii="Times New Roman" w:hAnsi="Times New Roman" w:cs="Times New Roman"/>
          <w:sz w:val="20"/>
          <w:szCs w:val="20"/>
        </w:rPr>
        <w:t>-</w:t>
      </w:r>
      <w:r w:rsidRPr="008E6309">
        <w:rPr>
          <w:rFonts w:ascii="Times New Roman" w:hAnsi="Times New Roman" w:cs="Times New Roman"/>
          <w:sz w:val="20"/>
          <w:szCs w:val="20"/>
        </w:rPr>
        <w:t>based CHO for RRC connected UE, as well as location</w:t>
      </w:r>
      <w:r w:rsidR="00805A8F">
        <w:rPr>
          <w:rFonts w:ascii="Times New Roman" w:hAnsi="Times New Roman" w:cs="Times New Roman"/>
          <w:sz w:val="20"/>
          <w:szCs w:val="20"/>
        </w:rPr>
        <w:t>-</w:t>
      </w:r>
      <w:r w:rsidRPr="008E6309">
        <w:rPr>
          <w:rFonts w:ascii="Times New Roman" w:hAnsi="Times New Roman" w:cs="Times New Roman"/>
          <w:sz w:val="20"/>
          <w:szCs w:val="20"/>
        </w:rPr>
        <w:t>based and time</w:t>
      </w:r>
      <w:r w:rsidR="00805A8F">
        <w:rPr>
          <w:rFonts w:ascii="Times New Roman" w:hAnsi="Times New Roman" w:cs="Times New Roman"/>
          <w:sz w:val="20"/>
          <w:szCs w:val="20"/>
        </w:rPr>
        <w:t>-</w:t>
      </w:r>
      <w:r w:rsidRPr="008E6309">
        <w:rPr>
          <w:rFonts w:ascii="Times New Roman" w:hAnsi="Times New Roman" w:cs="Times New Roman"/>
          <w:sz w:val="20"/>
          <w:szCs w:val="20"/>
        </w:rPr>
        <w:t xml:space="preserve">based measurement initiation for the RRC idle/inactive UE. </w:t>
      </w:r>
    </w:p>
    <w:p w14:paraId="431A4160" w14:textId="1E9BEB82" w:rsidR="00425165" w:rsidRPr="008E6309" w:rsidRDefault="00425165" w:rsidP="008E6309">
      <w:pPr>
        <w:pStyle w:val="af8"/>
        <w:numPr>
          <w:ilvl w:val="0"/>
          <w:numId w:val="20"/>
        </w:numPr>
        <w:rPr>
          <w:rFonts w:ascii="Times New Roman" w:hAnsi="Times New Roman" w:cs="Times New Roman"/>
          <w:sz w:val="20"/>
          <w:szCs w:val="20"/>
        </w:rPr>
      </w:pPr>
      <w:r w:rsidRPr="008E6309">
        <w:rPr>
          <w:rFonts w:ascii="Times New Roman" w:hAnsi="Times New Roman" w:cs="Times New Roman"/>
          <w:sz w:val="20"/>
          <w:szCs w:val="20"/>
        </w:rPr>
        <w:t>From RRM measurement’s perspective, the issue with the Variable UE-to-Satellite Distance is that one SMTC can’t cover all the satellites, so SMTC adaptation is needed. In 5G, the SMTC adaptation based on the PDD (propagation delay difference) reporting is used for the RRC connected UE, while the RRC idle/inactive UEs adjust the SMTC based on the UE</w:t>
      </w:r>
      <w:r w:rsidR="0076258A">
        <w:rPr>
          <w:rFonts w:ascii="Times New Roman" w:hAnsi="Times New Roman" w:cs="Times New Roman"/>
          <w:sz w:val="20"/>
          <w:szCs w:val="20"/>
        </w:rPr>
        <w:t>’s GNSS</w:t>
      </w:r>
      <w:r w:rsidRPr="008E6309">
        <w:rPr>
          <w:rFonts w:ascii="Times New Roman" w:hAnsi="Times New Roman" w:cs="Times New Roman"/>
          <w:sz w:val="20"/>
          <w:szCs w:val="20"/>
        </w:rPr>
        <w:t xml:space="preserve"> location and satellite’s </w:t>
      </w:r>
      <w:r w:rsidR="0076258A">
        <w:rPr>
          <w:rFonts w:ascii="Times New Roman" w:hAnsi="Times New Roman" w:cs="Times New Roman"/>
          <w:sz w:val="20"/>
          <w:szCs w:val="20"/>
        </w:rPr>
        <w:t>ephemeris</w:t>
      </w:r>
      <w:r w:rsidR="007F47A6">
        <w:rPr>
          <w:rFonts w:ascii="Times New Roman" w:hAnsi="Times New Roman" w:cs="Times New Roman"/>
          <w:sz w:val="20"/>
          <w:szCs w:val="20"/>
        </w:rPr>
        <w:t xml:space="preserve"> information</w:t>
      </w:r>
      <w:r w:rsidRPr="008E6309">
        <w:rPr>
          <w:rFonts w:ascii="Times New Roman" w:hAnsi="Times New Roman" w:cs="Times New Roman"/>
          <w:sz w:val="20"/>
          <w:szCs w:val="20"/>
        </w:rPr>
        <w:t xml:space="preserve">. </w:t>
      </w:r>
    </w:p>
    <w:p w14:paraId="53C5F558" w14:textId="3F60C02B" w:rsidR="00621C32" w:rsidRDefault="00621C32" w:rsidP="00621C32">
      <w:r>
        <w:t>In 6G, for measurement and service continuity, we think that the fundamental procedures for TN and NTN should be based on a unified framework, i.e.</w:t>
      </w:r>
      <w:r>
        <w:rPr>
          <w:lang w:eastAsia="zh-CN"/>
        </w:rPr>
        <w:t>,</w:t>
      </w:r>
      <w:r>
        <w:t xml:space="preserve"> the overall procedures and principles for measurement, cell reselection and handover remain consistent for TN and NTN. This kind of unified framework would simplify a lot mobility management across TN and NTN and reduce complexity by avoiding separate designs </w:t>
      </w:r>
      <w:r w:rsidR="00966E1A">
        <w:t>in terms of</w:t>
      </w:r>
      <w:r>
        <w:t xml:space="preserve"> speci</w:t>
      </w:r>
      <w:r w:rsidR="00966E1A">
        <w:t>fic</w:t>
      </w:r>
      <w:r>
        <w:t>ation</w:t>
      </w:r>
      <w:r w:rsidR="00966E1A">
        <w:t xml:space="preserve"> impact</w:t>
      </w:r>
      <w:r>
        <w:t xml:space="preserve"> and UE/NW implementations. </w:t>
      </w:r>
    </w:p>
    <w:p w14:paraId="614AC721" w14:textId="0D76D0BA" w:rsidR="00425165" w:rsidRDefault="00852C77" w:rsidP="00425165">
      <w:pPr>
        <w:rPr>
          <w:lang w:eastAsia="zh-CN"/>
        </w:rPr>
      </w:pPr>
      <w:r>
        <w:rPr>
          <w:lang w:eastAsia="zh-CN"/>
        </w:rPr>
        <w:t xml:space="preserve">However, under this unified measurement and service continuity framework, NTN specific enhancements still need to be studied to </w:t>
      </w:r>
      <w:r w:rsidR="006544FF">
        <w:rPr>
          <w:lang w:eastAsia="zh-CN"/>
        </w:rPr>
        <w:t>handle</w:t>
      </w:r>
      <w:r>
        <w:rPr>
          <w:lang w:eastAsia="zh-CN"/>
        </w:rPr>
        <w:t xml:space="preserve"> NTN specific characteristics for better mobility performance</w:t>
      </w:r>
      <w:r w:rsidR="006544FF">
        <w:rPr>
          <w:lang w:eastAsia="zh-CN"/>
        </w:rPr>
        <w:t>. In addition to the above mentioned 5G NTN characteristics, i</w:t>
      </w:r>
      <w:r w:rsidR="00425165">
        <w:rPr>
          <w:lang w:eastAsia="zh-CN"/>
        </w:rPr>
        <w:t>n 6G</w:t>
      </w:r>
      <w:r w:rsidR="006544FF">
        <w:rPr>
          <w:lang w:eastAsia="zh-CN"/>
        </w:rPr>
        <w:t xml:space="preserve"> NTN</w:t>
      </w:r>
      <w:r w:rsidR="00425165">
        <w:rPr>
          <w:lang w:eastAsia="zh-CN"/>
        </w:rPr>
        <w:t xml:space="preserve">, we think </w:t>
      </w:r>
      <w:r w:rsidR="006544FF">
        <w:rPr>
          <w:lang w:eastAsia="zh-CN"/>
        </w:rPr>
        <w:t>that multiple satellite</w:t>
      </w:r>
      <w:r w:rsidR="006544FF" w:rsidRPr="00387381">
        <w:rPr>
          <w:lang w:eastAsia="zh-CN"/>
        </w:rPr>
        <w:t xml:space="preserve"> </w:t>
      </w:r>
      <w:r w:rsidR="006544FF">
        <w:rPr>
          <w:lang w:eastAsia="zh-CN"/>
        </w:rPr>
        <w:t>o</w:t>
      </w:r>
      <w:r w:rsidR="00425165" w:rsidRPr="00387381">
        <w:rPr>
          <w:lang w:eastAsia="zh-CN"/>
        </w:rPr>
        <w:t>rbital</w:t>
      </w:r>
      <w:r w:rsidR="006544FF">
        <w:rPr>
          <w:lang w:eastAsia="zh-CN"/>
        </w:rPr>
        <w:t xml:space="preserve"> a</w:t>
      </w:r>
      <w:r w:rsidR="00425165" w:rsidRPr="00387381">
        <w:rPr>
          <w:lang w:eastAsia="zh-CN"/>
        </w:rPr>
        <w:t>ltitude</w:t>
      </w:r>
      <w:r w:rsidR="006544FF">
        <w:rPr>
          <w:lang w:eastAsia="zh-CN"/>
        </w:rPr>
        <w:t>s</w:t>
      </w:r>
      <w:r w:rsidR="00425165" w:rsidRPr="00387381">
        <w:rPr>
          <w:lang w:eastAsia="zh-CN"/>
        </w:rPr>
        <w:t xml:space="preserve"> should be considered as well.</w:t>
      </w:r>
    </w:p>
    <w:p w14:paraId="0CC6333B" w14:textId="2D31EA01" w:rsidR="00425165" w:rsidRPr="00387381" w:rsidRDefault="00D5204F" w:rsidP="00425165">
      <w:pPr>
        <w:pStyle w:val="af8"/>
        <w:numPr>
          <w:ilvl w:val="0"/>
          <w:numId w:val="20"/>
        </w:numPr>
        <w:rPr>
          <w:rFonts w:ascii="Times New Roman" w:hAnsi="Times New Roman" w:cs="Times New Roman"/>
          <w:sz w:val="20"/>
          <w:szCs w:val="20"/>
        </w:rPr>
      </w:pPr>
      <w:r>
        <w:rPr>
          <w:rFonts w:ascii="Times New Roman" w:hAnsi="Times New Roman" w:cs="Times New Roman"/>
          <w:b/>
          <w:bCs/>
          <w:sz w:val="20"/>
          <w:szCs w:val="20"/>
        </w:rPr>
        <w:t>Multiple</w:t>
      </w:r>
      <w:r w:rsidR="00425165" w:rsidRPr="006A27AE">
        <w:rPr>
          <w:rFonts w:ascii="Times New Roman" w:hAnsi="Times New Roman" w:cs="Times New Roman"/>
          <w:b/>
          <w:bCs/>
          <w:sz w:val="20"/>
          <w:szCs w:val="20"/>
        </w:rPr>
        <w:t xml:space="preserve"> Orbital Altitude</w:t>
      </w:r>
      <w:r>
        <w:rPr>
          <w:rFonts w:ascii="Times New Roman" w:hAnsi="Times New Roman" w:cs="Times New Roman"/>
          <w:b/>
          <w:bCs/>
          <w:sz w:val="20"/>
          <w:szCs w:val="20"/>
        </w:rPr>
        <w:t>s</w:t>
      </w:r>
      <w:r w:rsidR="00425165" w:rsidRPr="006A27AE">
        <w:rPr>
          <w:rFonts w:ascii="Times New Roman" w:hAnsi="Times New Roman" w:cs="Times New Roman"/>
          <w:sz w:val="20"/>
          <w:szCs w:val="20"/>
        </w:rPr>
        <w:t>: Satellites operating at different orbital altitudes (e.g., LEO, MEO, GEO) offer varying coverage areas, latency profiles</w:t>
      </w:r>
      <w:r w:rsidR="00425165">
        <w:rPr>
          <w:rFonts w:ascii="Times New Roman" w:hAnsi="Times New Roman" w:cs="Times New Roman"/>
          <w:sz w:val="20"/>
          <w:szCs w:val="20"/>
        </w:rPr>
        <w:t xml:space="preserve"> </w:t>
      </w:r>
      <w:r w:rsidR="00425165" w:rsidRPr="006A27AE">
        <w:rPr>
          <w:rFonts w:ascii="Times New Roman" w:hAnsi="Times New Roman" w:cs="Times New Roman"/>
          <w:sz w:val="20"/>
          <w:szCs w:val="20"/>
        </w:rPr>
        <w:t xml:space="preserve">and service capabilities. As a result, satellites in different orbits provide cells with different service characteristics, which can impact how the UE </w:t>
      </w:r>
      <w:r w:rsidR="00425165">
        <w:rPr>
          <w:rFonts w:ascii="Times New Roman" w:hAnsi="Times New Roman" w:cs="Times New Roman"/>
          <w:sz w:val="20"/>
          <w:szCs w:val="20"/>
        </w:rPr>
        <w:t>determines the target cell.</w:t>
      </w:r>
    </w:p>
    <w:p w14:paraId="2AA803AD" w14:textId="0242B1E6" w:rsidR="00425165" w:rsidRDefault="00425165" w:rsidP="00425165">
      <w:r>
        <w:lastRenderedPageBreak/>
        <w:t xml:space="preserve">In 5G, service continuity mechanisms do not explicitly consider the different service characteristics provided by satellites at different orbital altitudes. However, in 6G, it may be necessary to take this factor into account during cell selection/reselection and handover procedures. By taking satellite orbital altitude into account, the UE can </w:t>
      </w:r>
      <w:r w:rsidR="006544FF">
        <w:t xml:space="preserve">be served by a satellite which </w:t>
      </w:r>
      <w:r>
        <w:t xml:space="preserve">aligns </w:t>
      </w:r>
      <w:r w:rsidR="006544FF">
        <w:t xml:space="preserve">better </w:t>
      </w:r>
      <w:r>
        <w:t xml:space="preserve">with its service requirements, </w:t>
      </w:r>
      <w:r w:rsidR="006544FF">
        <w:t>and</w:t>
      </w:r>
      <w:r>
        <w:t xml:space="preserve"> helps to optimize user experience and power consumption.</w:t>
      </w:r>
    </w:p>
    <w:p w14:paraId="7A980A96" w14:textId="50BF5332" w:rsidR="00425165" w:rsidRPr="00387381" w:rsidRDefault="00425165" w:rsidP="00425165">
      <w:r w:rsidRPr="007A5485">
        <w:rPr>
          <w:b/>
          <w:bCs/>
          <w:lang w:eastAsia="zh-CN"/>
        </w:rPr>
        <w:t xml:space="preserve">Proposal </w:t>
      </w:r>
      <w:r w:rsidR="00C25230">
        <w:rPr>
          <w:b/>
          <w:bCs/>
          <w:lang w:eastAsia="zh-CN"/>
        </w:rPr>
        <w:t>5</w:t>
      </w:r>
      <w:r w:rsidRPr="007A5485">
        <w:rPr>
          <w:b/>
          <w:bCs/>
          <w:lang w:eastAsia="zh-CN"/>
        </w:rPr>
        <w:t xml:space="preserve">: </w:t>
      </w:r>
      <w:r w:rsidRPr="00387381">
        <w:rPr>
          <w:b/>
          <w:bCs/>
          <w:lang w:eastAsia="zh-CN"/>
        </w:rPr>
        <w:t>In 6G, for measurement</w:t>
      </w:r>
      <w:r w:rsidR="006544FF">
        <w:rPr>
          <w:b/>
          <w:bCs/>
          <w:lang w:eastAsia="zh-CN"/>
        </w:rPr>
        <w:t>, cell reselection and handover,</w:t>
      </w:r>
      <w:r w:rsidRPr="00387381">
        <w:rPr>
          <w:b/>
          <w:bCs/>
          <w:lang w:eastAsia="zh-CN"/>
        </w:rPr>
        <w:t xml:space="preserve"> </w:t>
      </w:r>
      <w:r w:rsidR="006544FF">
        <w:rPr>
          <w:b/>
          <w:bCs/>
          <w:lang w:eastAsia="zh-CN"/>
        </w:rPr>
        <w:t>RAN2 should aim at</w:t>
      </w:r>
      <w:r w:rsidRPr="00387381">
        <w:rPr>
          <w:b/>
          <w:bCs/>
          <w:lang w:eastAsia="zh-CN"/>
        </w:rPr>
        <w:t xml:space="preserve"> a unified framework to ensure consistent principles and procedures</w:t>
      </w:r>
      <w:r w:rsidR="006544FF">
        <w:rPr>
          <w:b/>
          <w:bCs/>
          <w:lang w:eastAsia="zh-CN"/>
        </w:rPr>
        <w:t xml:space="preserve"> for TN and NTN</w:t>
      </w:r>
      <w:r w:rsidRPr="00387381">
        <w:rPr>
          <w:b/>
          <w:bCs/>
          <w:lang w:eastAsia="zh-CN"/>
        </w:rPr>
        <w:t xml:space="preserve">. </w:t>
      </w:r>
      <w:r w:rsidR="006544FF">
        <w:rPr>
          <w:b/>
          <w:bCs/>
          <w:lang w:eastAsia="zh-CN"/>
        </w:rPr>
        <w:t xml:space="preserve">Under </w:t>
      </w:r>
      <w:r w:rsidRPr="00387381">
        <w:rPr>
          <w:b/>
          <w:bCs/>
          <w:lang w:eastAsia="zh-CN"/>
        </w:rPr>
        <w:t xml:space="preserve">this </w:t>
      </w:r>
      <w:r w:rsidR="006544FF">
        <w:rPr>
          <w:b/>
          <w:bCs/>
          <w:lang w:eastAsia="zh-CN"/>
        </w:rPr>
        <w:t xml:space="preserve">unified </w:t>
      </w:r>
      <w:r w:rsidRPr="00387381">
        <w:rPr>
          <w:b/>
          <w:bCs/>
          <w:lang w:eastAsia="zh-CN"/>
        </w:rPr>
        <w:t xml:space="preserve">framework, </w:t>
      </w:r>
      <w:r>
        <w:rPr>
          <w:b/>
          <w:bCs/>
          <w:lang w:eastAsia="zh-CN"/>
        </w:rPr>
        <w:t>NTN specific characteristics</w:t>
      </w:r>
      <w:r w:rsidRPr="00387381">
        <w:rPr>
          <w:b/>
          <w:bCs/>
          <w:lang w:eastAsia="zh-CN"/>
        </w:rPr>
        <w:t xml:space="preserve"> should be </w:t>
      </w:r>
      <w:r w:rsidR="006544FF">
        <w:rPr>
          <w:b/>
          <w:bCs/>
          <w:lang w:eastAsia="zh-CN"/>
        </w:rPr>
        <w:t>studied</w:t>
      </w:r>
      <w:r w:rsidRPr="00387381">
        <w:rPr>
          <w:b/>
          <w:bCs/>
          <w:lang w:eastAsia="zh-CN"/>
        </w:rPr>
        <w:t xml:space="preserve">, </w:t>
      </w:r>
      <w:r w:rsidR="006544FF">
        <w:rPr>
          <w:b/>
          <w:bCs/>
          <w:lang w:eastAsia="zh-CN"/>
        </w:rPr>
        <w:t>e.g.:</w:t>
      </w:r>
    </w:p>
    <w:p w14:paraId="35DB16A0" w14:textId="77777777" w:rsidR="00425165" w:rsidRPr="00387381" w:rsidRDefault="00425165" w:rsidP="00425165">
      <w:pPr>
        <w:pStyle w:val="af4"/>
        <w:numPr>
          <w:ilvl w:val="0"/>
          <w:numId w:val="21"/>
        </w:numPr>
        <w:rPr>
          <w:rFonts w:ascii="Times New Roman" w:hAnsi="Times New Roman"/>
          <w:b/>
          <w:bCs/>
          <w:sz w:val="20"/>
          <w:szCs w:val="20"/>
        </w:rPr>
      </w:pPr>
      <w:r w:rsidRPr="00387381">
        <w:rPr>
          <w:rFonts w:ascii="Times New Roman" w:hAnsi="Times New Roman"/>
          <w:b/>
          <w:bCs/>
          <w:sz w:val="20"/>
          <w:szCs w:val="20"/>
        </w:rPr>
        <w:t>Frequent serving cell changes due to satellite switch</w:t>
      </w:r>
    </w:p>
    <w:p w14:paraId="30FFD4F6" w14:textId="77777777" w:rsidR="00425165" w:rsidRPr="00387381" w:rsidRDefault="00425165" w:rsidP="00425165">
      <w:pPr>
        <w:pStyle w:val="af4"/>
        <w:numPr>
          <w:ilvl w:val="0"/>
          <w:numId w:val="21"/>
        </w:numPr>
        <w:rPr>
          <w:rFonts w:ascii="Times New Roman" w:hAnsi="Times New Roman"/>
          <w:b/>
          <w:bCs/>
          <w:sz w:val="20"/>
          <w:szCs w:val="20"/>
        </w:rPr>
      </w:pPr>
      <w:r w:rsidRPr="00387381">
        <w:rPr>
          <w:rFonts w:ascii="Times New Roman" w:hAnsi="Times New Roman"/>
          <w:b/>
          <w:bCs/>
          <w:sz w:val="20"/>
          <w:szCs w:val="20"/>
        </w:rPr>
        <w:t>Less pronounced near-far effect</w:t>
      </w:r>
    </w:p>
    <w:p w14:paraId="6199BD3A" w14:textId="77777777" w:rsidR="00425165" w:rsidRPr="00387381" w:rsidRDefault="00425165" w:rsidP="00425165">
      <w:pPr>
        <w:pStyle w:val="af4"/>
        <w:numPr>
          <w:ilvl w:val="0"/>
          <w:numId w:val="21"/>
        </w:numPr>
        <w:rPr>
          <w:rFonts w:ascii="Times New Roman" w:hAnsi="Times New Roman"/>
          <w:b/>
          <w:bCs/>
          <w:sz w:val="20"/>
          <w:szCs w:val="20"/>
        </w:rPr>
      </w:pPr>
      <w:r w:rsidRPr="00387381">
        <w:rPr>
          <w:rFonts w:ascii="Times New Roman" w:hAnsi="Times New Roman"/>
          <w:b/>
          <w:bCs/>
          <w:sz w:val="20"/>
          <w:szCs w:val="20"/>
        </w:rPr>
        <w:t>Variable UE-to-satellite distance</w:t>
      </w:r>
    </w:p>
    <w:p w14:paraId="61FD4E6F" w14:textId="5B1B86FD" w:rsidR="00425165" w:rsidRPr="00387381" w:rsidRDefault="00D5204F" w:rsidP="00425165">
      <w:pPr>
        <w:pStyle w:val="af4"/>
        <w:numPr>
          <w:ilvl w:val="0"/>
          <w:numId w:val="21"/>
        </w:numPr>
        <w:rPr>
          <w:rFonts w:ascii="Times New Roman" w:hAnsi="Times New Roman"/>
          <w:b/>
          <w:bCs/>
          <w:sz w:val="20"/>
          <w:szCs w:val="20"/>
        </w:rPr>
      </w:pPr>
      <w:r>
        <w:rPr>
          <w:rFonts w:ascii="Times New Roman" w:hAnsi="Times New Roman"/>
          <w:b/>
          <w:bCs/>
          <w:sz w:val="20"/>
          <w:szCs w:val="20"/>
        </w:rPr>
        <w:t>Multiple</w:t>
      </w:r>
      <w:r w:rsidR="00425165" w:rsidRPr="00387381">
        <w:rPr>
          <w:rFonts w:ascii="Times New Roman" w:hAnsi="Times New Roman"/>
          <w:b/>
          <w:bCs/>
          <w:sz w:val="20"/>
          <w:szCs w:val="20"/>
        </w:rPr>
        <w:t xml:space="preserve"> orbital altitudes</w:t>
      </w:r>
    </w:p>
    <w:p w14:paraId="05955BEA" w14:textId="04BB4CC1" w:rsidR="00D5204F" w:rsidRDefault="00D5204F" w:rsidP="00D5204F">
      <w:pPr>
        <w:rPr>
          <w:lang w:eastAsia="zh-CN"/>
        </w:rPr>
      </w:pPr>
      <w:r>
        <w:rPr>
          <w:lang w:eastAsia="zh-CN"/>
        </w:rPr>
        <w:t>(6) SI broadcasting and acquisition</w:t>
      </w:r>
    </w:p>
    <w:p w14:paraId="4DF3DB5A" w14:textId="77777777" w:rsidR="00D5204F" w:rsidRDefault="00D5204F" w:rsidP="00D5204F">
      <w:pPr>
        <w:rPr>
          <w:lang w:eastAsia="zh-CN"/>
        </w:rPr>
      </w:pPr>
      <w:r>
        <w:rPr>
          <w:lang w:eastAsia="zh-CN"/>
        </w:rPr>
        <w:t>In 5G TN, MIB and SIB1 are essential system information</w:t>
      </w:r>
      <w:r w:rsidRPr="004B22DE">
        <w:rPr>
          <w:lang w:eastAsia="zh-CN"/>
        </w:rPr>
        <w:t xml:space="preserve"> </w:t>
      </w:r>
      <w:r>
        <w:rPr>
          <w:lang w:eastAsia="zh-CN"/>
        </w:rPr>
        <w:t>for IDLE/INACTIVE state UEs. In 5G NTN, SIB19 is one more essential SIB for UE to access NTN and it contains satellite assistance information that is required for UE to perform time and frequency pre-compensation, neighbor cell RRM measurement, satellite switch with resync, etc. In 6G, we think that broadcasting satellite assistance information for NTN operation would still need to be studied as one of the NTN-specific.</w:t>
      </w:r>
    </w:p>
    <w:p w14:paraId="1F32E024" w14:textId="0A9E33ED" w:rsidR="00D5204F" w:rsidRPr="00F967F0" w:rsidRDefault="00D5204F" w:rsidP="00D5204F">
      <w:pPr>
        <w:rPr>
          <w:b/>
          <w:bCs/>
          <w:lang w:eastAsia="zh-CN"/>
        </w:rPr>
      </w:pPr>
      <w:r w:rsidRPr="00F967F0">
        <w:rPr>
          <w:b/>
          <w:bCs/>
          <w:lang w:eastAsia="zh-CN"/>
        </w:rPr>
        <w:t xml:space="preserve">Proposal </w:t>
      </w:r>
      <w:r w:rsidR="00C25230">
        <w:rPr>
          <w:b/>
          <w:bCs/>
          <w:lang w:eastAsia="zh-CN"/>
        </w:rPr>
        <w:t>6</w:t>
      </w:r>
      <w:r w:rsidRPr="00F967F0">
        <w:rPr>
          <w:b/>
          <w:bCs/>
          <w:lang w:eastAsia="zh-CN"/>
        </w:rPr>
        <w:t>: In 6G, broadcasting satellite assistance information should be studied as one of the NTN-specific features.</w:t>
      </w:r>
    </w:p>
    <w:p w14:paraId="7DCD93C0" w14:textId="58EA22D2" w:rsidR="00D5204F" w:rsidRDefault="00D5204F" w:rsidP="00D5204F">
      <w:pPr>
        <w:rPr>
          <w:lang w:eastAsia="zh-CN"/>
        </w:rPr>
      </w:pPr>
      <w:r>
        <w:rPr>
          <w:lang w:eastAsia="zh-CN"/>
        </w:rPr>
        <w:t>(7) UL/DL scheduling</w:t>
      </w:r>
    </w:p>
    <w:p w14:paraId="52AA2250" w14:textId="3B36DD4B" w:rsidR="00D5204F" w:rsidRDefault="00D5204F" w:rsidP="00D5204F">
      <w:pPr>
        <w:rPr>
          <w:lang w:eastAsia="zh-CN"/>
        </w:rPr>
      </w:pPr>
      <w:r>
        <w:rPr>
          <w:lang w:eastAsia="zh-CN"/>
        </w:rPr>
        <w:t>6G NTN is expected to cover the same scenarios as what 5G NTN has done, like GEO/MEO/LEO. According to TR 38.821</w:t>
      </w:r>
      <w:r w:rsidR="00153975">
        <w:rPr>
          <w:lang w:eastAsia="zh-CN"/>
        </w:rPr>
        <w:t xml:space="preserve"> [4]</w:t>
      </w:r>
      <w:r>
        <w:rPr>
          <w:lang w:eastAsia="zh-CN"/>
        </w:rPr>
        <w:t xml:space="preserve">, GEO NTN’s RTT can be as large as </w:t>
      </w:r>
      <w:r w:rsidRPr="00450CE8">
        <w:rPr>
          <w:rFonts w:eastAsia="Calibri"/>
        </w:rPr>
        <w:t>541</w:t>
      </w:r>
      <w:r>
        <w:rPr>
          <w:rFonts w:eastAsia="Calibri"/>
        </w:rPr>
        <w:t xml:space="preserve">.46 </w:t>
      </w:r>
      <w:proofErr w:type="spellStart"/>
      <w:r>
        <w:rPr>
          <w:rFonts w:eastAsia="Calibri"/>
        </w:rPr>
        <w:t>ms</w:t>
      </w:r>
      <w:proofErr w:type="spellEnd"/>
      <w:r>
        <w:rPr>
          <w:rFonts w:eastAsia="Calibri"/>
        </w:rPr>
        <w:t xml:space="preserve">, and LEO-600km NTN’s RTT can range from </w:t>
      </w:r>
      <w:r w:rsidRPr="00164A2D">
        <w:rPr>
          <w:rFonts w:eastAsia="Calibri"/>
        </w:rPr>
        <w:t xml:space="preserve">25.77 </w:t>
      </w:r>
      <w:proofErr w:type="spellStart"/>
      <w:r w:rsidRPr="00164A2D">
        <w:rPr>
          <w:rFonts w:eastAsia="Calibri"/>
        </w:rPr>
        <w:t>ms</w:t>
      </w:r>
      <w:proofErr w:type="spellEnd"/>
      <w:r>
        <w:rPr>
          <w:rFonts w:eastAsia="Calibri"/>
        </w:rPr>
        <w:t xml:space="preserve"> to 19.53 </w:t>
      </w:r>
      <w:proofErr w:type="spellStart"/>
      <w:r>
        <w:rPr>
          <w:rFonts w:eastAsia="Calibri"/>
        </w:rPr>
        <w:t>ms</w:t>
      </w:r>
      <w:r>
        <w:rPr>
          <w:lang w:eastAsia="zh-CN"/>
        </w:rPr>
        <w:t>.</w:t>
      </w:r>
      <w:proofErr w:type="spellEnd"/>
      <w:r>
        <w:rPr>
          <w:lang w:eastAsia="zh-CN"/>
        </w:rPr>
        <w:t xml:space="preserve"> Larger RTT leads to the scheduling efficiency issue (i.e. the HARQ stalling issue), for which NR NTN has introduced HARQ feedback disabling for downlink and HARQ mode A and mode B for uplink. Varying RTT for high-speed moving LEO satellite raises the challenge for network scheduling if network always schedules based on the maximum RTT. To this end, NR NTN has introduced the concept of </w:t>
      </w:r>
      <w:proofErr w:type="spellStart"/>
      <w:r>
        <w:rPr>
          <w:lang w:eastAsia="zh-CN"/>
        </w:rPr>
        <w:t>Koffset</w:t>
      </w:r>
      <w:proofErr w:type="spellEnd"/>
      <w:r>
        <w:rPr>
          <w:lang w:eastAsia="zh-CN"/>
        </w:rPr>
        <w:t xml:space="preserve"> (including </w:t>
      </w:r>
      <w:r>
        <w:t xml:space="preserve">cell specific and UE differential </w:t>
      </w:r>
      <w:proofErr w:type="spellStart"/>
      <w:r w:rsidRPr="004177A7">
        <w:t>Koffset</w:t>
      </w:r>
      <w:proofErr w:type="spellEnd"/>
      <w:r>
        <w:rPr>
          <w:lang w:eastAsia="zh-CN"/>
        </w:rPr>
        <w:t>) and TA reporting. In our understanding, these NTN specific requirements would still be valid for 6G NTN and NR NTN solutions can be taken as baseline.</w:t>
      </w:r>
    </w:p>
    <w:p w14:paraId="63F330C0" w14:textId="5323B9C5" w:rsidR="00D5204F" w:rsidRPr="007A5485" w:rsidRDefault="00D5204F" w:rsidP="00D5204F">
      <w:pPr>
        <w:rPr>
          <w:b/>
          <w:bCs/>
          <w:lang w:eastAsia="zh-CN"/>
        </w:rPr>
      </w:pPr>
      <w:r w:rsidRPr="007A5485">
        <w:rPr>
          <w:b/>
          <w:bCs/>
          <w:lang w:eastAsia="zh-CN"/>
        </w:rPr>
        <w:t xml:space="preserve">Proposal </w:t>
      </w:r>
      <w:r w:rsidR="00C25230">
        <w:rPr>
          <w:b/>
          <w:bCs/>
          <w:lang w:eastAsia="zh-CN"/>
        </w:rPr>
        <w:t>7</w:t>
      </w:r>
      <w:r w:rsidRPr="007A5485">
        <w:rPr>
          <w:b/>
          <w:bCs/>
          <w:lang w:eastAsia="zh-CN"/>
        </w:rPr>
        <w:t xml:space="preserve">: </w:t>
      </w:r>
      <w:r>
        <w:rPr>
          <w:b/>
          <w:bCs/>
          <w:lang w:eastAsia="zh-CN"/>
        </w:rPr>
        <w:t xml:space="preserve">In </w:t>
      </w:r>
      <w:r w:rsidRPr="007A5485">
        <w:rPr>
          <w:b/>
          <w:bCs/>
          <w:lang w:eastAsia="zh-CN"/>
        </w:rPr>
        <w:t>6G</w:t>
      </w:r>
      <w:r>
        <w:rPr>
          <w:b/>
          <w:bCs/>
          <w:lang w:eastAsia="zh-CN"/>
        </w:rPr>
        <w:t xml:space="preserve">, mechanisms to </w:t>
      </w:r>
      <w:r w:rsidRPr="007A5485">
        <w:rPr>
          <w:b/>
          <w:bCs/>
          <w:lang w:eastAsia="zh-CN"/>
        </w:rPr>
        <w:t>improve scheduling latency and efficiency</w:t>
      </w:r>
      <w:r>
        <w:rPr>
          <w:b/>
          <w:bCs/>
          <w:lang w:eastAsia="zh-CN"/>
        </w:rPr>
        <w:t xml:space="preserve"> should be studied to handle NTN specific issues with</w:t>
      </w:r>
      <w:r w:rsidRPr="007A5485">
        <w:rPr>
          <w:b/>
          <w:bCs/>
          <w:lang w:eastAsia="zh-CN"/>
        </w:rPr>
        <w:t xml:space="preserve"> large and varying RTT. NR NTN solutions (e.g. HARQ feedback disabling,</w:t>
      </w:r>
      <w:r>
        <w:rPr>
          <w:b/>
          <w:bCs/>
          <w:lang w:eastAsia="zh-CN"/>
        </w:rPr>
        <w:t xml:space="preserve"> HARQ mode A/B,</w:t>
      </w:r>
      <w:r w:rsidRPr="007A5485">
        <w:rPr>
          <w:b/>
          <w:bCs/>
          <w:lang w:eastAsia="zh-CN"/>
        </w:rPr>
        <w:t xml:space="preserve"> </w:t>
      </w:r>
      <w:r>
        <w:rPr>
          <w:b/>
          <w:bCs/>
          <w:lang w:eastAsia="zh-CN"/>
        </w:rPr>
        <w:t>cell-specific/</w:t>
      </w:r>
      <w:r w:rsidRPr="007A5485">
        <w:rPr>
          <w:b/>
          <w:bCs/>
          <w:lang w:eastAsia="zh-CN"/>
        </w:rPr>
        <w:t xml:space="preserve">UE-specific </w:t>
      </w:r>
      <w:proofErr w:type="spellStart"/>
      <w:r w:rsidRPr="007A5485">
        <w:rPr>
          <w:b/>
          <w:bCs/>
          <w:lang w:eastAsia="zh-CN"/>
        </w:rPr>
        <w:t>Koffset</w:t>
      </w:r>
      <w:proofErr w:type="spellEnd"/>
      <w:r w:rsidRPr="007A5485">
        <w:rPr>
          <w:b/>
          <w:bCs/>
          <w:lang w:eastAsia="zh-CN"/>
        </w:rPr>
        <w:t xml:space="preserve">, TA reporting, etc.) can be taken as baseline.  </w:t>
      </w:r>
    </w:p>
    <w:p w14:paraId="7B171EC3" w14:textId="77777777" w:rsidR="00F23877" w:rsidRDefault="00CE2789">
      <w:pPr>
        <w:pStyle w:val="1"/>
        <w:tabs>
          <w:tab w:val="clear" w:pos="4680"/>
          <w:tab w:val="clear" w:pos="9360"/>
        </w:tabs>
        <w:rPr>
          <w:rFonts w:ascii="Times New Roman" w:hAnsi="Times New Roman"/>
        </w:rPr>
      </w:pPr>
      <w:r>
        <w:rPr>
          <w:rFonts w:ascii="Times New Roman" w:hAnsi="Times New Roman"/>
        </w:rPr>
        <w:t>Conclusion</w:t>
      </w:r>
    </w:p>
    <w:p w14:paraId="41040AD0" w14:textId="11065792" w:rsidR="00F23877" w:rsidRDefault="00CE2789">
      <w:pPr>
        <w:rPr>
          <w:lang w:val="en-GB"/>
        </w:rPr>
      </w:pPr>
      <w:r>
        <w:rPr>
          <w:rFonts w:hint="eastAsia"/>
          <w:lang w:val="en-GB"/>
        </w:rPr>
        <w:t>B</w:t>
      </w:r>
      <w:r>
        <w:rPr>
          <w:lang w:val="en-GB"/>
        </w:rPr>
        <w:t>ased on the discussion, we have following proposals:</w:t>
      </w:r>
    </w:p>
    <w:p w14:paraId="2942FBEF" w14:textId="78852D14" w:rsidR="00C25230" w:rsidRPr="00D5204F" w:rsidRDefault="00C25230" w:rsidP="00C25230">
      <w:pPr>
        <w:rPr>
          <w:i/>
          <w:iCs/>
          <w:u w:val="single"/>
          <w:lang w:val="en-GB"/>
        </w:rPr>
      </w:pPr>
      <w:r>
        <w:rPr>
          <w:i/>
          <w:iCs/>
          <w:u w:val="single"/>
          <w:lang w:val="en-GB"/>
        </w:rPr>
        <w:t xml:space="preserve">6G </w:t>
      </w:r>
      <w:r>
        <w:rPr>
          <w:i/>
          <w:iCs/>
          <w:u w:val="single"/>
          <w:lang w:val="en-GB"/>
        </w:rPr>
        <w:t>NTN services/features</w:t>
      </w:r>
      <w:r>
        <w:rPr>
          <w:i/>
          <w:iCs/>
          <w:u w:val="single"/>
          <w:lang w:val="en-GB"/>
        </w:rPr>
        <w:t>?</w:t>
      </w:r>
    </w:p>
    <w:p w14:paraId="09C7C06B" w14:textId="5189D3B1" w:rsidR="00C25230" w:rsidRDefault="00C25230" w:rsidP="00C25230">
      <w:pPr>
        <w:rPr>
          <w:b/>
          <w:bCs/>
          <w:lang w:eastAsia="zh-CN"/>
        </w:rPr>
      </w:pPr>
      <w:r w:rsidRPr="007A5485">
        <w:rPr>
          <w:b/>
          <w:bCs/>
          <w:lang w:eastAsia="zh-CN"/>
        </w:rPr>
        <w:t xml:space="preserve">Proposal </w:t>
      </w:r>
      <w:r>
        <w:rPr>
          <w:b/>
          <w:bCs/>
          <w:lang w:eastAsia="zh-CN"/>
        </w:rPr>
        <w:t>1</w:t>
      </w:r>
      <w:r w:rsidRPr="007A5485">
        <w:rPr>
          <w:b/>
          <w:bCs/>
          <w:lang w:eastAsia="zh-CN"/>
        </w:rPr>
        <w:t xml:space="preserve">: </w:t>
      </w:r>
      <w:r>
        <w:rPr>
          <w:b/>
          <w:bCs/>
          <w:lang w:eastAsia="zh-CN"/>
        </w:rPr>
        <w:t xml:space="preserve">Following </w:t>
      </w:r>
      <w:r w:rsidRPr="007A5485">
        <w:rPr>
          <w:b/>
          <w:bCs/>
          <w:lang w:eastAsia="zh-CN"/>
        </w:rPr>
        <w:t>NTN</w:t>
      </w:r>
      <w:r>
        <w:rPr>
          <w:b/>
          <w:bCs/>
          <w:lang w:eastAsia="zh-CN"/>
        </w:rPr>
        <w:t xml:space="preserve"> features/services are:</w:t>
      </w:r>
    </w:p>
    <w:p w14:paraId="4F2D6C03" w14:textId="77777777" w:rsidR="00C25230" w:rsidRPr="00513045" w:rsidRDefault="00C25230" w:rsidP="00C25230">
      <w:pPr>
        <w:pStyle w:val="af4"/>
        <w:numPr>
          <w:ilvl w:val="0"/>
          <w:numId w:val="17"/>
        </w:numPr>
        <w:rPr>
          <w:rFonts w:ascii="Times New Roman" w:hAnsi="Times New Roman"/>
          <w:b/>
          <w:bCs/>
          <w:sz w:val="20"/>
          <w:szCs w:val="20"/>
          <w:lang w:eastAsia="zh-CN"/>
        </w:rPr>
      </w:pPr>
      <w:r>
        <w:rPr>
          <w:rFonts w:ascii="Times New Roman" w:hAnsi="Times New Roman"/>
          <w:b/>
          <w:bCs/>
          <w:sz w:val="20"/>
          <w:szCs w:val="20"/>
          <w:lang w:eastAsia="zh-CN"/>
        </w:rPr>
        <w:t>To be discussed and decided in plenary</w:t>
      </w:r>
      <w:r w:rsidRPr="00513045">
        <w:rPr>
          <w:rFonts w:ascii="Times New Roman" w:hAnsi="Times New Roman"/>
          <w:b/>
          <w:bCs/>
          <w:sz w:val="20"/>
          <w:szCs w:val="20"/>
          <w:lang w:eastAsia="zh-CN"/>
        </w:rPr>
        <w:t>: positioning, navigation and timing, ISAC, broadcast and multicast services</w:t>
      </w:r>
      <w:r>
        <w:rPr>
          <w:rFonts w:ascii="Times New Roman" w:hAnsi="Times New Roman"/>
          <w:b/>
          <w:bCs/>
          <w:sz w:val="20"/>
          <w:szCs w:val="20"/>
          <w:lang w:eastAsia="zh-CN"/>
        </w:rPr>
        <w:t xml:space="preserve">, </w:t>
      </w:r>
      <w:r w:rsidRPr="00513045">
        <w:rPr>
          <w:rFonts w:ascii="Times New Roman" w:hAnsi="Times New Roman"/>
          <w:b/>
          <w:bCs/>
          <w:sz w:val="20"/>
          <w:szCs w:val="20"/>
          <w:lang w:eastAsia="zh-CN"/>
        </w:rPr>
        <w:t>discontinuous coverage, store and forward</w:t>
      </w:r>
    </w:p>
    <w:p w14:paraId="1C959033" w14:textId="77777777" w:rsidR="00C25230" w:rsidRPr="00D7192E" w:rsidRDefault="00C25230" w:rsidP="00C25230">
      <w:pPr>
        <w:pStyle w:val="af4"/>
        <w:numPr>
          <w:ilvl w:val="0"/>
          <w:numId w:val="17"/>
        </w:numPr>
      </w:pPr>
      <w:r w:rsidRPr="008E7701">
        <w:rPr>
          <w:rFonts w:ascii="Times New Roman" w:hAnsi="Times New Roman"/>
          <w:b/>
          <w:bCs/>
          <w:sz w:val="20"/>
          <w:szCs w:val="20"/>
          <w:lang w:eastAsia="zh-CN"/>
        </w:rPr>
        <w:t>To be discussed and decided in RAN1: extended coverage, duplex mode</w:t>
      </w:r>
    </w:p>
    <w:p w14:paraId="3B5A4146" w14:textId="0DFECDE9" w:rsidR="00D5204F" w:rsidRDefault="00D5204F">
      <w:pPr>
        <w:rPr>
          <w:i/>
          <w:iCs/>
          <w:u w:val="single"/>
          <w:lang w:val="en-GB"/>
        </w:rPr>
      </w:pPr>
      <w:r w:rsidRPr="00D5204F">
        <w:rPr>
          <w:i/>
          <w:iCs/>
          <w:u w:val="single"/>
          <w:lang w:val="en-GB"/>
        </w:rPr>
        <w:t>Common TN/NTN design</w:t>
      </w:r>
    </w:p>
    <w:p w14:paraId="0E510365" w14:textId="06CB3D28" w:rsidR="00D5204F" w:rsidRPr="005E1930" w:rsidRDefault="00D5204F" w:rsidP="00D5204F">
      <w:pPr>
        <w:rPr>
          <w:b/>
          <w:bCs/>
          <w:lang w:eastAsia="zh-CN"/>
        </w:rPr>
      </w:pPr>
      <w:r w:rsidRPr="005E1930">
        <w:rPr>
          <w:b/>
          <w:bCs/>
          <w:lang w:eastAsia="zh-CN"/>
        </w:rPr>
        <w:lastRenderedPageBreak/>
        <w:t xml:space="preserve">Proposal </w:t>
      </w:r>
      <w:r w:rsidR="00C25230">
        <w:rPr>
          <w:b/>
          <w:bCs/>
          <w:lang w:eastAsia="zh-CN"/>
        </w:rPr>
        <w:t>2</w:t>
      </w:r>
      <w:r w:rsidRPr="005E1930">
        <w:rPr>
          <w:b/>
          <w:bCs/>
          <w:lang w:eastAsia="zh-CN"/>
        </w:rPr>
        <w:t xml:space="preserve">: In 6G, RAN2 should have common </w:t>
      </w:r>
      <w:r>
        <w:rPr>
          <w:b/>
          <w:bCs/>
          <w:lang w:eastAsia="zh-CN"/>
        </w:rPr>
        <w:t xml:space="preserve">TN/NTN </w:t>
      </w:r>
      <w:r w:rsidRPr="005E1930">
        <w:rPr>
          <w:b/>
          <w:bCs/>
          <w:lang w:eastAsia="zh-CN"/>
        </w:rPr>
        <w:t xml:space="preserve">design on </w:t>
      </w:r>
      <w:r>
        <w:rPr>
          <w:b/>
          <w:bCs/>
          <w:lang w:eastAsia="zh-CN"/>
        </w:rPr>
        <w:t xml:space="preserve">initial access and access control, </w:t>
      </w:r>
      <w:r w:rsidR="007634B3">
        <w:rPr>
          <w:b/>
          <w:bCs/>
          <w:lang w:eastAsia="zh-CN"/>
        </w:rPr>
        <w:t>e.g.,</w:t>
      </w:r>
      <w:r>
        <w:rPr>
          <w:b/>
          <w:bCs/>
          <w:lang w:eastAsia="zh-CN"/>
        </w:rPr>
        <w:t xml:space="preserve"> to study </w:t>
      </w:r>
      <w:r w:rsidRPr="005E1930">
        <w:rPr>
          <w:b/>
          <w:bCs/>
          <w:lang w:eastAsia="zh-CN"/>
        </w:rPr>
        <w:t xml:space="preserve">GNSS-less time/frequency synchronization </w:t>
      </w:r>
      <w:r>
        <w:rPr>
          <w:b/>
          <w:bCs/>
          <w:lang w:eastAsia="zh-CN"/>
        </w:rPr>
        <w:t>procedure and unified cell barring mechanism</w:t>
      </w:r>
      <w:r w:rsidRPr="005E1930">
        <w:rPr>
          <w:b/>
          <w:bCs/>
          <w:lang w:eastAsia="zh-CN"/>
        </w:rPr>
        <w:t>.</w:t>
      </w:r>
    </w:p>
    <w:p w14:paraId="63165624" w14:textId="198128B0" w:rsidR="00D5204F" w:rsidRPr="00DC6D09" w:rsidRDefault="00D5204F" w:rsidP="00D5204F">
      <w:pPr>
        <w:rPr>
          <w:b/>
          <w:bCs/>
        </w:rPr>
      </w:pPr>
      <w:r w:rsidRPr="00DC6D09">
        <w:rPr>
          <w:b/>
          <w:bCs/>
        </w:rPr>
        <w:t xml:space="preserve">Proposal </w:t>
      </w:r>
      <w:r w:rsidR="00C25230">
        <w:rPr>
          <w:b/>
          <w:bCs/>
        </w:rPr>
        <w:t>3</w:t>
      </w:r>
      <w:r w:rsidRPr="00DC6D09">
        <w:rPr>
          <w:b/>
          <w:bCs/>
        </w:rPr>
        <w:t xml:space="preserve">: In 6G, RAN2 should </w:t>
      </w:r>
      <w:r>
        <w:rPr>
          <w:b/>
          <w:bCs/>
        </w:rPr>
        <w:t xml:space="preserve">aim to design unified L2 procedures for TN/NTN and </w:t>
      </w:r>
      <w:r w:rsidRPr="00DC6D09">
        <w:rPr>
          <w:b/>
          <w:bCs/>
        </w:rPr>
        <w:t>take into account both TN and NTN</w:t>
      </w:r>
      <w:r>
        <w:rPr>
          <w:b/>
          <w:bCs/>
        </w:rPr>
        <w:t>’s</w:t>
      </w:r>
      <w:r w:rsidRPr="00DC6D09">
        <w:rPr>
          <w:b/>
          <w:bCs/>
        </w:rPr>
        <w:t xml:space="preserve"> characteristics (</w:t>
      </w:r>
      <w:proofErr w:type="gramStart"/>
      <w:r>
        <w:rPr>
          <w:b/>
          <w:bCs/>
        </w:rPr>
        <w:t>e.g.</w:t>
      </w:r>
      <w:proofErr w:type="gramEnd"/>
      <w:r>
        <w:rPr>
          <w:b/>
          <w:bCs/>
        </w:rPr>
        <w:t xml:space="preserve"> </w:t>
      </w:r>
      <w:r w:rsidRPr="00DC6D09">
        <w:rPr>
          <w:b/>
          <w:bCs/>
        </w:rPr>
        <w:t xml:space="preserve">RTT range) when </w:t>
      </w:r>
      <w:r>
        <w:rPr>
          <w:b/>
          <w:bCs/>
        </w:rPr>
        <w:t xml:space="preserve">designing values for </w:t>
      </w:r>
      <w:r w:rsidRPr="00DC6D09">
        <w:rPr>
          <w:b/>
          <w:bCs/>
        </w:rPr>
        <w:t>L2 timers</w:t>
      </w:r>
      <w:r>
        <w:rPr>
          <w:b/>
          <w:bCs/>
        </w:rPr>
        <w:t>/</w:t>
      </w:r>
      <w:r w:rsidRPr="00DC6D09">
        <w:rPr>
          <w:b/>
          <w:bCs/>
        </w:rPr>
        <w:t xml:space="preserve">windows. </w:t>
      </w:r>
    </w:p>
    <w:p w14:paraId="18D61316" w14:textId="01D3F7DC" w:rsidR="00D5204F" w:rsidRDefault="00D5204F" w:rsidP="00D5204F">
      <w:pPr>
        <w:rPr>
          <w:b/>
          <w:bCs/>
          <w:lang w:eastAsia="zh-CN"/>
        </w:rPr>
      </w:pPr>
      <w:r>
        <w:rPr>
          <w:b/>
          <w:bCs/>
          <w:lang w:eastAsia="zh-CN"/>
        </w:rPr>
        <w:t xml:space="preserve">Proposal </w:t>
      </w:r>
      <w:r w:rsidR="00C25230">
        <w:rPr>
          <w:b/>
          <w:bCs/>
          <w:lang w:eastAsia="zh-CN"/>
        </w:rPr>
        <w:t>4</w:t>
      </w:r>
      <w:r>
        <w:rPr>
          <w:b/>
          <w:bCs/>
          <w:lang w:eastAsia="zh-CN"/>
        </w:rPr>
        <w:t xml:space="preserve">: </w:t>
      </w:r>
      <w:r w:rsidRPr="00387381">
        <w:rPr>
          <w:b/>
          <w:bCs/>
          <w:lang w:eastAsia="zh-CN"/>
        </w:rPr>
        <w:t xml:space="preserve">In 6G, </w:t>
      </w:r>
      <w:r>
        <w:rPr>
          <w:b/>
          <w:bCs/>
          <w:lang w:eastAsia="zh-CN"/>
        </w:rPr>
        <w:t xml:space="preserve">RAN2 should have common design on </w:t>
      </w:r>
      <w:r w:rsidRPr="00387381">
        <w:rPr>
          <w:b/>
          <w:bCs/>
          <w:lang w:eastAsia="zh-CN"/>
        </w:rPr>
        <w:t xml:space="preserve">coverage and capacity enhancement </w:t>
      </w:r>
      <w:r>
        <w:rPr>
          <w:b/>
          <w:bCs/>
          <w:lang w:eastAsia="zh-CN"/>
        </w:rPr>
        <w:t>for TN and NTN</w:t>
      </w:r>
      <w:r w:rsidRPr="00387381">
        <w:rPr>
          <w:b/>
          <w:bCs/>
          <w:lang w:eastAsia="zh-CN"/>
        </w:rPr>
        <w:t xml:space="preserve">. </w:t>
      </w:r>
    </w:p>
    <w:p w14:paraId="523963D7" w14:textId="38C151CC" w:rsidR="00D5204F" w:rsidRPr="00D5204F" w:rsidRDefault="00D5204F" w:rsidP="00D5204F">
      <w:pPr>
        <w:rPr>
          <w:i/>
          <w:iCs/>
          <w:u w:val="single"/>
          <w:lang w:val="en-GB"/>
        </w:rPr>
      </w:pPr>
      <w:r w:rsidRPr="00D5204F">
        <w:rPr>
          <w:i/>
          <w:iCs/>
          <w:u w:val="single"/>
          <w:lang w:val="en-GB"/>
        </w:rPr>
        <w:t>Common TN/NTN design</w:t>
      </w:r>
      <w:r>
        <w:rPr>
          <w:i/>
          <w:iCs/>
          <w:u w:val="single"/>
          <w:lang w:val="en-GB"/>
        </w:rPr>
        <w:t xml:space="preserve"> with potential NTN specific enhancements</w:t>
      </w:r>
    </w:p>
    <w:p w14:paraId="70E81D9B" w14:textId="77E00899" w:rsidR="00D7192E" w:rsidRPr="00387381" w:rsidRDefault="00D7192E" w:rsidP="00D7192E">
      <w:r w:rsidRPr="007A5485">
        <w:rPr>
          <w:b/>
          <w:bCs/>
          <w:lang w:eastAsia="zh-CN"/>
        </w:rPr>
        <w:t xml:space="preserve">Proposal </w:t>
      </w:r>
      <w:r w:rsidR="00C25230">
        <w:rPr>
          <w:b/>
          <w:bCs/>
          <w:lang w:eastAsia="zh-CN"/>
        </w:rPr>
        <w:t>5</w:t>
      </w:r>
      <w:r w:rsidRPr="007A5485">
        <w:rPr>
          <w:b/>
          <w:bCs/>
          <w:lang w:eastAsia="zh-CN"/>
        </w:rPr>
        <w:t xml:space="preserve">: </w:t>
      </w:r>
      <w:r w:rsidRPr="00387381">
        <w:rPr>
          <w:b/>
          <w:bCs/>
          <w:lang w:eastAsia="zh-CN"/>
        </w:rPr>
        <w:t>In 6G, for measurement</w:t>
      </w:r>
      <w:r>
        <w:rPr>
          <w:b/>
          <w:bCs/>
          <w:lang w:eastAsia="zh-CN"/>
        </w:rPr>
        <w:t>, cell reselection and handover,</w:t>
      </w:r>
      <w:r w:rsidRPr="00387381">
        <w:rPr>
          <w:b/>
          <w:bCs/>
          <w:lang w:eastAsia="zh-CN"/>
        </w:rPr>
        <w:t xml:space="preserve"> </w:t>
      </w:r>
      <w:r>
        <w:rPr>
          <w:b/>
          <w:bCs/>
          <w:lang w:eastAsia="zh-CN"/>
        </w:rPr>
        <w:t>RAN2 should aim at</w:t>
      </w:r>
      <w:r w:rsidRPr="00387381">
        <w:rPr>
          <w:b/>
          <w:bCs/>
          <w:lang w:eastAsia="zh-CN"/>
        </w:rPr>
        <w:t xml:space="preserve"> a unified framework to ensure consistent principles and procedures</w:t>
      </w:r>
      <w:r>
        <w:rPr>
          <w:b/>
          <w:bCs/>
          <w:lang w:eastAsia="zh-CN"/>
        </w:rPr>
        <w:t xml:space="preserve"> for TN and NTN</w:t>
      </w:r>
      <w:r w:rsidRPr="00387381">
        <w:rPr>
          <w:b/>
          <w:bCs/>
          <w:lang w:eastAsia="zh-CN"/>
        </w:rPr>
        <w:t xml:space="preserve">. </w:t>
      </w:r>
      <w:r>
        <w:rPr>
          <w:b/>
          <w:bCs/>
          <w:lang w:eastAsia="zh-CN"/>
        </w:rPr>
        <w:t xml:space="preserve">Under </w:t>
      </w:r>
      <w:r w:rsidRPr="00387381">
        <w:rPr>
          <w:b/>
          <w:bCs/>
          <w:lang w:eastAsia="zh-CN"/>
        </w:rPr>
        <w:t xml:space="preserve">this </w:t>
      </w:r>
      <w:r>
        <w:rPr>
          <w:b/>
          <w:bCs/>
          <w:lang w:eastAsia="zh-CN"/>
        </w:rPr>
        <w:t xml:space="preserve">unified </w:t>
      </w:r>
      <w:r w:rsidRPr="00387381">
        <w:rPr>
          <w:b/>
          <w:bCs/>
          <w:lang w:eastAsia="zh-CN"/>
        </w:rPr>
        <w:t xml:space="preserve">framework, </w:t>
      </w:r>
      <w:r>
        <w:rPr>
          <w:b/>
          <w:bCs/>
          <w:lang w:eastAsia="zh-CN"/>
        </w:rPr>
        <w:t>NTN specific characteristics</w:t>
      </w:r>
      <w:r w:rsidRPr="00387381">
        <w:rPr>
          <w:b/>
          <w:bCs/>
          <w:lang w:eastAsia="zh-CN"/>
        </w:rPr>
        <w:t xml:space="preserve"> should be </w:t>
      </w:r>
      <w:r>
        <w:rPr>
          <w:b/>
          <w:bCs/>
          <w:lang w:eastAsia="zh-CN"/>
        </w:rPr>
        <w:t>studied</w:t>
      </w:r>
      <w:r w:rsidRPr="00387381">
        <w:rPr>
          <w:b/>
          <w:bCs/>
          <w:lang w:eastAsia="zh-CN"/>
        </w:rPr>
        <w:t xml:space="preserve">, </w:t>
      </w:r>
      <w:r>
        <w:rPr>
          <w:b/>
          <w:bCs/>
          <w:lang w:eastAsia="zh-CN"/>
        </w:rPr>
        <w:t>e.g.:</w:t>
      </w:r>
    </w:p>
    <w:p w14:paraId="13C4A445" w14:textId="77777777" w:rsidR="00D7192E" w:rsidRPr="00387381" w:rsidRDefault="00D7192E" w:rsidP="00D7192E">
      <w:pPr>
        <w:pStyle w:val="af4"/>
        <w:numPr>
          <w:ilvl w:val="0"/>
          <w:numId w:val="21"/>
        </w:numPr>
        <w:rPr>
          <w:rFonts w:ascii="Times New Roman" w:hAnsi="Times New Roman"/>
          <w:b/>
          <w:bCs/>
          <w:sz w:val="20"/>
          <w:szCs w:val="20"/>
        </w:rPr>
      </w:pPr>
      <w:r w:rsidRPr="00387381">
        <w:rPr>
          <w:rFonts w:ascii="Times New Roman" w:hAnsi="Times New Roman"/>
          <w:b/>
          <w:bCs/>
          <w:sz w:val="20"/>
          <w:szCs w:val="20"/>
        </w:rPr>
        <w:t>Frequent serving cell changes due to satellite switch</w:t>
      </w:r>
    </w:p>
    <w:p w14:paraId="79DEA056" w14:textId="77777777" w:rsidR="00D7192E" w:rsidRPr="00387381" w:rsidRDefault="00D7192E" w:rsidP="00D7192E">
      <w:pPr>
        <w:pStyle w:val="af4"/>
        <w:numPr>
          <w:ilvl w:val="0"/>
          <w:numId w:val="21"/>
        </w:numPr>
        <w:rPr>
          <w:rFonts w:ascii="Times New Roman" w:hAnsi="Times New Roman"/>
          <w:b/>
          <w:bCs/>
          <w:sz w:val="20"/>
          <w:szCs w:val="20"/>
        </w:rPr>
      </w:pPr>
      <w:r w:rsidRPr="00387381">
        <w:rPr>
          <w:rFonts w:ascii="Times New Roman" w:hAnsi="Times New Roman"/>
          <w:b/>
          <w:bCs/>
          <w:sz w:val="20"/>
          <w:szCs w:val="20"/>
        </w:rPr>
        <w:t>Less pronounced near-far effect</w:t>
      </w:r>
    </w:p>
    <w:p w14:paraId="6CBA0910" w14:textId="77777777" w:rsidR="00D7192E" w:rsidRPr="00387381" w:rsidRDefault="00D7192E" w:rsidP="00D7192E">
      <w:pPr>
        <w:pStyle w:val="af4"/>
        <w:numPr>
          <w:ilvl w:val="0"/>
          <w:numId w:val="21"/>
        </w:numPr>
        <w:rPr>
          <w:rFonts w:ascii="Times New Roman" w:hAnsi="Times New Roman"/>
          <w:b/>
          <w:bCs/>
          <w:sz w:val="20"/>
          <w:szCs w:val="20"/>
        </w:rPr>
      </w:pPr>
      <w:r w:rsidRPr="00387381">
        <w:rPr>
          <w:rFonts w:ascii="Times New Roman" w:hAnsi="Times New Roman"/>
          <w:b/>
          <w:bCs/>
          <w:sz w:val="20"/>
          <w:szCs w:val="20"/>
        </w:rPr>
        <w:t>Variable UE-to-satellite distance</w:t>
      </w:r>
    </w:p>
    <w:p w14:paraId="37FA948A" w14:textId="77777777" w:rsidR="00D7192E" w:rsidRPr="00387381" w:rsidRDefault="00D7192E" w:rsidP="00D7192E">
      <w:pPr>
        <w:pStyle w:val="af4"/>
        <w:numPr>
          <w:ilvl w:val="0"/>
          <w:numId w:val="21"/>
        </w:numPr>
        <w:rPr>
          <w:rFonts w:ascii="Times New Roman" w:hAnsi="Times New Roman"/>
          <w:b/>
          <w:bCs/>
          <w:sz w:val="20"/>
          <w:szCs w:val="20"/>
        </w:rPr>
      </w:pPr>
      <w:r>
        <w:rPr>
          <w:rFonts w:ascii="Times New Roman" w:hAnsi="Times New Roman"/>
          <w:b/>
          <w:bCs/>
          <w:sz w:val="20"/>
          <w:szCs w:val="20"/>
        </w:rPr>
        <w:t>Multiple</w:t>
      </w:r>
      <w:r w:rsidRPr="00387381">
        <w:rPr>
          <w:rFonts w:ascii="Times New Roman" w:hAnsi="Times New Roman"/>
          <w:b/>
          <w:bCs/>
          <w:sz w:val="20"/>
          <w:szCs w:val="20"/>
        </w:rPr>
        <w:t xml:space="preserve"> orbital altitudes</w:t>
      </w:r>
    </w:p>
    <w:p w14:paraId="7EB817A0" w14:textId="0D10EA19" w:rsidR="00D5204F" w:rsidRPr="00D5204F" w:rsidRDefault="00D5204F" w:rsidP="00D5204F">
      <w:pPr>
        <w:rPr>
          <w:i/>
          <w:iCs/>
          <w:u w:val="single"/>
          <w:lang w:val="en-GB"/>
        </w:rPr>
      </w:pPr>
      <w:r w:rsidRPr="00D5204F">
        <w:rPr>
          <w:i/>
          <w:iCs/>
          <w:u w:val="single"/>
          <w:lang w:val="en-GB"/>
        </w:rPr>
        <w:t>NTN</w:t>
      </w:r>
      <w:r>
        <w:rPr>
          <w:i/>
          <w:iCs/>
          <w:u w:val="single"/>
          <w:lang w:val="en-GB"/>
        </w:rPr>
        <w:t xml:space="preserve">-specific </w:t>
      </w:r>
      <w:r w:rsidRPr="00D5204F">
        <w:rPr>
          <w:i/>
          <w:iCs/>
          <w:u w:val="single"/>
          <w:lang w:val="en-GB"/>
        </w:rPr>
        <w:t>design</w:t>
      </w:r>
    </w:p>
    <w:p w14:paraId="4B618FB0" w14:textId="4637B42B" w:rsidR="00D7192E" w:rsidRPr="00F967F0" w:rsidRDefault="00D7192E" w:rsidP="00D7192E">
      <w:pPr>
        <w:rPr>
          <w:b/>
          <w:bCs/>
          <w:lang w:eastAsia="zh-CN"/>
        </w:rPr>
      </w:pPr>
      <w:r w:rsidRPr="00F967F0">
        <w:rPr>
          <w:b/>
          <w:bCs/>
          <w:lang w:eastAsia="zh-CN"/>
        </w:rPr>
        <w:t xml:space="preserve">Proposal </w:t>
      </w:r>
      <w:r w:rsidR="00C25230">
        <w:rPr>
          <w:b/>
          <w:bCs/>
          <w:lang w:eastAsia="zh-CN"/>
        </w:rPr>
        <w:t>6</w:t>
      </w:r>
      <w:r w:rsidRPr="00F967F0">
        <w:rPr>
          <w:b/>
          <w:bCs/>
          <w:lang w:eastAsia="zh-CN"/>
        </w:rPr>
        <w:t>: In 6G, broadcasting satellite assistance information should be studied as one of the NTN-specific features.</w:t>
      </w:r>
    </w:p>
    <w:p w14:paraId="30187678" w14:textId="5A6A847B" w:rsidR="00D7192E" w:rsidRPr="007A5485" w:rsidRDefault="00D7192E" w:rsidP="00D7192E">
      <w:pPr>
        <w:rPr>
          <w:b/>
          <w:bCs/>
          <w:lang w:eastAsia="zh-CN"/>
        </w:rPr>
      </w:pPr>
      <w:r w:rsidRPr="007A5485">
        <w:rPr>
          <w:b/>
          <w:bCs/>
          <w:lang w:eastAsia="zh-CN"/>
        </w:rPr>
        <w:t xml:space="preserve">Proposal </w:t>
      </w:r>
      <w:r w:rsidR="00C25230">
        <w:rPr>
          <w:b/>
          <w:bCs/>
          <w:lang w:eastAsia="zh-CN"/>
        </w:rPr>
        <w:t>7</w:t>
      </w:r>
      <w:r w:rsidRPr="007A5485">
        <w:rPr>
          <w:b/>
          <w:bCs/>
          <w:lang w:eastAsia="zh-CN"/>
        </w:rPr>
        <w:t xml:space="preserve">: </w:t>
      </w:r>
      <w:r>
        <w:rPr>
          <w:b/>
          <w:bCs/>
          <w:lang w:eastAsia="zh-CN"/>
        </w:rPr>
        <w:t xml:space="preserve">In </w:t>
      </w:r>
      <w:r w:rsidRPr="007A5485">
        <w:rPr>
          <w:b/>
          <w:bCs/>
          <w:lang w:eastAsia="zh-CN"/>
        </w:rPr>
        <w:t>6G</w:t>
      </w:r>
      <w:r>
        <w:rPr>
          <w:b/>
          <w:bCs/>
          <w:lang w:eastAsia="zh-CN"/>
        </w:rPr>
        <w:t xml:space="preserve">, mechanisms to </w:t>
      </w:r>
      <w:r w:rsidRPr="007A5485">
        <w:rPr>
          <w:b/>
          <w:bCs/>
          <w:lang w:eastAsia="zh-CN"/>
        </w:rPr>
        <w:t>improve scheduling latency and efficiency</w:t>
      </w:r>
      <w:r>
        <w:rPr>
          <w:b/>
          <w:bCs/>
          <w:lang w:eastAsia="zh-CN"/>
        </w:rPr>
        <w:t xml:space="preserve"> should be studied to handle NTN specific issues with</w:t>
      </w:r>
      <w:r w:rsidRPr="007A5485">
        <w:rPr>
          <w:b/>
          <w:bCs/>
          <w:lang w:eastAsia="zh-CN"/>
        </w:rPr>
        <w:t xml:space="preserve"> large and varying RTT. NR NTN solutions (e.g. HARQ feedback disabling,</w:t>
      </w:r>
      <w:r>
        <w:rPr>
          <w:b/>
          <w:bCs/>
          <w:lang w:eastAsia="zh-CN"/>
        </w:rPr>
        <w:t xml:space="preserve"> HARQ mode A/B,</w:t>
      </w:r>
      <w:r w:rsidRPr="007A5485">
        <w:rPr>
          <w:b/>
          <w:bCs/>
          <w:lang w:eastAsia="zh-CN"/>
        </w:rPr>
        <w:t xml:space="preserve"> </w:t>
      </w:r>
      <w:r>
        <w:rPr>
          <w:b/>
          <w:bCs/>
          <w:lang w:eastAsia="zh-CN"/>
        </w:rPr>
        <w:t>cell-specific/</w:t>
      </w:r>
      <w:r w:rsidRPr="007A5485">
        <w:rPr>
          <w:b/>
          <w:bCs/>
          <w:lang w:eastAsia="zh-CN"/>
        </w:rPr>
        <w:t xml:space="preserve">UE-specific </w:t>
      </w:r>
      <w:proofErr w:type="spellStart"/>
      <w:r w:rsidRPr="007A5485">
        <w:rPr>
          <w:b/>
          <w:bCs/>
          <w:lang w:eastAsia="zh-CN"/>
        </w:rPr>
        <w:t>Koffset</w:t>
      </w:r>
      <w:proofErr w:type="spellEnd"/>
      <w:r w:rsidRPr="007A5485">
        <w:rPr>
          <w:b/>
          <w:bCs/>
          <w:lang w:eastAsia="zh-CN"/>
        </w:rPr>
        <w:t xml:space="preserve">, TA reporting, etc.) can be taken as baseline.  </w:t>
      </w:r>
    </w:p>
    <w:p w14:paraId="78B6CB5B" w14:textId="77777777" w:rsidR="00F23877" w:rsidRDefault="00CE2789">
      <w:pPr>
        <w:pStyle w:val="1"/>
        <w:tabs>
          <w:tab w:val="clear" w:pos="4680"/>
          <w:tab w:val="clear" w:pos="9360"/>
        </w:tabs>
        <w:rPr>
          <w:rFonts w:ascii="Times New Roman" w:hAnsi="Times New Roman"/>
        </w:rPr>
      </w:pPr>
      <w:r>
        <w:rPr>
          <w:rFonts w:ascii="Times New Roman" w:hAnsi="Times New Roman"/>
        </w:rPr>
        <w:t>Reference</w:t>
      </w:r>
    </w:p>
    <w:p w14:paraId="1934EC43" w14:textId="42D45572" w:rsidR="00F23877" w:rsidRDefault="00CE2789">
      <w:pPr>
        <w:rPr>
          <w:lang w:val="en-GB"/>
        </w:rPr>
      </w:pPr>
      <w:r>
        <w:rPr>
          <w:lang w:val="en-GB"/>
        </w:rPr>
        <w:t>[</w:t>
      </w:r>
      <w:r w:rsidR="00F15609">
        <w:rPr>
          <w:lang w:val="en-GB"/>
        </w:rPr>
        <w:t>1</w:t>
      </w:r>
      <w:r>
        <w:rPr>
          <w:lang w:val="en-GB"/>
        </w:rPr>
        <w:t>] RP-25</w:t>
      </w:r>
      <w:r w:rsidR="00F15609">
        <w:rPr>
          <w:lang w:val="en-GB"/>
        </w:rPr>
        <w:t>1881</w:t>
      </w:r>
      <w:r>
        <w:rPr>
          <w:lang w:val="en-GB"/>
        </w:rPr>
        <w:t>, NTT DOCOMO (Moderator), “New SID: Study on 6G Radio”</w:t>
      </w:r>
    </w:p>
    <w:p w14:paraId="5697EC26" w14:textId="161C6A2A" w:rsidR="00081B08" w:rsidRDefault="00153975">
      <w:pPr>
        <w:rPr>
          <w:lang w:val="en-GB" w:eastAsia="zh-CN"/>
        </w:rPr>
      </w:pPr>
      <w:r>
        <w:rPr>
          <w:rFonts w:hint="eastAsia"/>
          <w:lang w:val="en-GB" w:eastAsia="zh-CN"/>
        </w:rPr>
        <w:t>[</w:t>
      </w:r>
      <w:r>
        <w:rPr>
          <w:lang w:val="en-GB" w:eastAsia="zh-CN"/>
        </w:rPr>
        <w:t>2] R2-25</w:t>
      </w:r>
      <w:r w:rsidR="00081B08">
        <w:rPr>
          <w:lang w:val="en-GB" w:eastAsia="zh-CN"/>
        </w:rPr>
        <w:t>0xxx, R2_131bis_ChairNotes_final</w:t>
      </w:r>
    </w:p>
    <w:p w14:paraId="6778B151" w14:textId="325D94E4" w:rsidR="00F23877" w:rsidRDefault="00081B08">
      <w:pPr>
        <w:rPr>
          <w:lang w:val="en-GB" w:eastAsia="zh-CN"/>
        </w:rPr>
      </w:pPr>
      <w:r>
        <w:rPr>
          <w:lang w:val="en-GB" w:eastAsia="zh-CN"/>
        </w:rPr>
        <w:t xml:space="preserve">[3] </w:t>
      </w:r>
      <w:r w:rsidRPr="00081B08">
        <w:rPr>
          <w:lang w:val="en-GB" w:eastAsia="zh-CN"/>
        </w:rPr>
        <w:t>3GPP TS 38.300 V19.0.0, NR and NG-RAN Overall Description</w:t>
      </w:r>
    </w:p>
    <w:p w14:paraId="4B25C2AC" w14:textId="23C5F383" w:rsidR="00081B08" w:rsidRDefault="00081B08">
      <w:pPr>
        <w:rPr>
          <w:lang w:val="en-GB" w:eastAsia="zh-CN"/>
        </w:rPr>
      </w:pPr>
      <w:r>
        <w:rPr>
          <w:lang w:val="en-GB" w:eastAsia="zh-CN"/>
        </w:rPr>
        <w:t xml:space="preserve">[4] </w:t>
      </w:r>
      <w:r w:rsidRPr="00081B08">
        <w:rPr>
          <w:lang w:val="en-GB" w:eastAsia="zh-CN"/>
        </w:rPr>
        <w:t xml:space="preserve">3GPP </w:t>
      </w:r>
      <w:bookmarkStart w:id="2" w:name="specType1"/>
      <w:r w:rsidRPr="00081B08">
        <w:rPr>
          <w:lang w:val="en-GB" w:eastAsia="zh-CN"/>
        </w:rPr>
        <w:t>TR</w:t>
      </w:r>
      <w:bookmarkEnd w:id="2"/>
      <w:r w:rsidRPr="00081B08">
        <w:rPr>
          <w:lang w:val="en-GB" w:eastAsia="zh-CN"/>
        </w:rPr>
        <w:t xml:space="preserve"> 38.821 V</w:t>
      </w:r>
      <w:bookmarkStart w:id="3" w:name="specVersion"/>
      <w:r w:rsidRPr="00081B08">
        <w:rPr>
          <w:lang w:val="en-GB" w:eastAsia="zh-CN"/>
        </w:rPr>
        <w:t>16.2.</w:t>
      </w:r>
      <w:bookmarkEnd w:id="3"/>
      <w:r w:rsidRPr="00081B08">
        <w:rPr>
          <w:lang w:val="en-GB" w:eastAsia="zh-CN"/>
        </w:rPr>
        <w:t>0, Solutions for NR to support non-terrestrial networks (NTN)</w:t>
      </w:r>
    </w:p>
    <w:sectPr w:rsidR="00081B0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D3D34" w14:textId="77777777" w:rsidR="00D27BB0" w:rsidRDefault="00D27BB0">
      <w:pPr>
        <w:spacing w:after="0"/>
      </w:pPr>
      <w:r>
        <w:separator/>
      </w:r>
    </w:p>
  </w:endnote>
  <w:endnote w:type="continuationSeparator" w:id="0">
    <w:p w14:paraId="746E9B65" w14:textId="77777777" w:rsidR="00D27BB0" w:rsidRDefault="00D27B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0"/>
    <w:family w:val="swiss"/>
    <w:pitch w:val="default"/>
    <w:sig w:usb0="00000000" w:usb1="00000000" w:usb2="0000003F" w:usb3="00000000" w:csb0="603F01FF" w:csb1="FFFF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BoldMT">
    <w:altName w:val="Arial"/>
    <w:charset w:val="00"/>
    <w:family w:val="roman"/>
    <w:pitch w:val="default"/>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DD5DC" w14:textId="77777777" w:rsidR="00D27BB0" w:rsidRDefault="00D27BB0">
      <w:pPr>
        <w:spacing w:after="0"/>
      </w:pPr>
      <w:r>
        <w:separator/>
      </w:r>
    </w:p>
  </w:footnote>
  <w:footnote w:type="continuationSeparator" w:id="0">
    <w:p w14:paraId="5CBF1893" w14:textId="77777777" w:rsidR="00D27BB0" w:rsidRDefault="00D27B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65E6E"/>
    <w:multiLevelType w:val="hybridMultilevel"/>
    <w:tmpl w:val="BC1E7470"/>
    <w:lvl w:ilvl="0" w:tplc="A8C2B944">
      <w:start w:val="8"/>
      <w:numFmt w:val="bullet"/>
      <w:lvlText w:val="-"/>
      <w:lvlJc w:val="left"/>
      <w:pPr>
        <w:ind w:left="1979" w:hanging="360"/>
      </w:pPr>
      <w:rPr>
        <w:rFonts w:ascii="Calibri" w:eastAsiaTheme="minorHAnsi" w:hAnsi="Calibri" w:cs="Calibr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 w15:restartNumberingAfterBreak="0">
    <w:nsid w:val="11791243"/>
    <w:multiLevelType w:val="multilevel"/>
    <w:tmpl w:val="8522E2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467383"/>
    <w:multiLevelType w:val="hybridMultilevel"/>
    <w:tmpl w:val="51C8B83E"/>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6" w15:restartNumberingAfterBreak="0">
    <w:nsid w:val="26901125"/>
    <w:multiLevelType w:val="multilevel"/>
    <w:tmpl w:val="26901125"/>
    <w:lvl w:ilvl="0">
      <w:start w:val="1"/>
      <w:numFmt w:val="decimal"/>
      <w:pStyle w:val="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2CB14F4E"/>
    <w:multiLevelType w:val="multilevel"/>
    <w:tmpl w:val="2CB14F4E"/>
    <w:lvl w:ilvl="0">
      <w:start w:val="10"/>
      <w:numFmt w:val="bullet"/>
      <w:lvlText w:val="-"/>
      <w:lvlJc w:val="left"/>
      <w:pPr>
        <w:ind w:left="360" w:hanging="360"/>
      </w:pPr>
      <w:rPr>
        <w:rFonts w:ascii="Arial" w:eastAsia="宋体"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6F10AAF"/>
    <w:multiLevelType w:val="hybridMultilevel"/>
    <w:tmpl w:val="1596658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9" w15:restartNumberingAfterBreak="0">
    <w:nsid w:val="41021FAD"/>
    <w:multiLevelType w:val="hybridMultilevel"/>
    <w:tmpl w:val="CFA0E82E"/>
    <w:lvl w:ilvl="0" w:tplc="1758E80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2C4A1E"/>
    <w:multiLevelType w:val="hybridMultilevel"/>
    <w:tmpl w:val="587605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23C4B39"/>
    <w:multiLevelType w:val="hybridMultilevel"/>
    <w:tmpl w:val="14987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7F341B"/>
    <w:multiLevelType w:val="hybridMultilevel"/>
    <w:tmpl w:val="7B2CE920"/>
    <w:lvl w:ilvl="0" w:tplc="A8C2B944">
      <w:start w:val="8"/>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DA3B66"/>
    <w:multiLevelType w:val="multilevel"/>
    <w:tmpl w:val="14463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162D2F"/>
    <w:multiLevelType w:val="multilevel"/>
    <w:tmpl w:val="53162D2F"/>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2541"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561235C7"/>
    <w:multiLevelType w:val="hybridMultilevel"/>
    <w:tmpl w:val="A29CB700"/>
    <w:lvl w:ilvl="0" w:tplc="10E81124">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8"/>
  </w:num>
  <w:num w:numId="2">
    <w:abstractNumId w:val="6"/>
  </w:num>
  <w:num w:numId="3">
    <w:abstractNumId w:val="1"/>
  </w:num>
  <w:num w:numId="4">
    <w:abstractNumId w:val="4"/>
  </w:num>
  <w:num w:numId="5">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15"/>
  </w:num>
  <w:num w:numId="7">
    <w:abstractNumId w:val="16"/>
  </w:num>
  <w:num w:numId="8">
    <w:abstractNumId w:val="17"/>
  </w:num>
  <w:num w:numId="9">
    <w:abstractNumId w:val="20"/>
  </w:num>
  <w:num w:numId="10">
    <w:abstractNumId w:val="7"/>
  </w:num>
  <w:num w:numId="11">
    <w:abstractNumId w:val="18"/>
  </w:num>
  <w:num w:numId="12">
    <w:abstractNumId w:val="18"/>
  </w:num>
  <w:num w:numId="13">
    <w:abstractNumId w:val="13"/>
  </w:num>
  <w:num w:numId="14">
    <w:abstractNumId w:val="8"/>
  </w:num>
  <w:num w:numId="15">
    <w:abstractNumId w:val="11"/>
  </w:num>
  <w:num w:numId="16">
    <w:abstractNumId w:val="2"/>
  </w:num>
  <w:num w:numId="17">
    <w:abstractNumId w:val="5"/>
  </w:num>
  <w:num w:numId="18">
    <w:abstractNumId w:val="14"/>
  </w:num>
  <w:num w:numId="19">
    <w:abstractNumId w:val="3"/>
  </w:num>
  <w:num w:numId="20">
    <w:abstractNumId w:val="9"/>
  </w:num>
  <w:num w:numId="21">
    <w:abstractNumId w:val="12"/>
  </w:num>
  <w:num w:numId="22">
    <w:abstractNumId w:val="10"/>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9D46CFFF"/>
    <w:rsid w:val="AB3F2A76"/>
    <w:rsid w:val="AFFFE17A"/>
    <w:rsid w:val="B7BE381E"/>
    <w:rsid w:val="B9BE7EB3"/>
    <w:rsid w:val="BDFBC49B"/>
    <w:rsid w:val="BF6F4960"/>
    <w:rsid w:val="BFDA16D5"/>
    <w:rsid w:val="DFF75C50"/>
    <w:rsid w:val="E74B6B36"/>
    <w:rsid w:val="E9F79DDB"/>
    <w:rsid w:val="EB55CCF8"/>
    <w:rsid w:val="EDDDD6F2"/>
    <w:rsid w:val="EEEBFDBF"/>
    <w:rsid w:val="EEFF9374"/>
    <w:rsid w:val="F757D068"/>
    <w:rsid w:val="F7EF0582"/>
    <w:rsid w:val="F7FF2249"/>
    <w:rsid w:val="FAFE3A58"/>
    <w:rsid w:val="FD7BC1B4"/>
    <w:rsid w:val="FE7E4988"/>
    <w:rsid w:val="FEB71F71"/>
    <w:rsid w:val="FFCFF283"/>
    <w:rsid w:val="FFED42A1"/>
    <w:rsid w:val="FFFD7115"/>
    <w:rsid w:val="FFFDA435"/>
    <w:rsid w:val="000005C0"/>
    <w:rsid w:val="00000833"/>
    <w:rsid w:val="00000AC4"/>
    <w:rsid w:val="00000BA5"/>
    <w:rsid w:val="00000C85"/>
    <w:rsid w:val="00000CB6"/>
    <w:rsid w:val="0000125F"/>
    <w:rsid w:val="000014D2"/>
    <w:rsid w:val="00001A3C"/>
    <w:rsid w:val="00001BEF"/>
    <w:rsid w:val="00001DB6"/>
    <w:rsid w:val="000022F6"/>
    <w:rsid w:val="00002596"/>
    <w:rsid w:val="000025B6"/>
    <w:rsid w:val="00002C63"/>
    <w:rsid w:val="00002D18"/>
    <w:rsid w:val="00002DA8"/>
    <w:rsid w:val="00003B22"/>
    <w:rsid w:val="00004934"/>
    <w:rsid w:val="00004A6F"/>
    <w:rsid w:val="00004D2C"/>
    <w:rsid w:val="00004E8F"/>
    <w:rsid w:val="00004EE9"/>
    <w:rsid w:val="00005581"/>
    <w:rsid w:val="00005646"/>
    <w:rsid w:val="00005A61"/>
    <w:rsid w:val="00005ABD"/>
    <w:rsid w:val="00005C48"/>
    <w:rsid w:val="00005E04"/>
    <w:rsid w:val="0000651B"/>
    <w:rsid w:val="000065DF"/>
    <w:rsid w:val="00007777"/>
    <w:rsid w:val="000100D5"/>
    <w:rsid w:val="00010763"/>
    <w:rsid w:val="000108E4"/>
    <w:rsid w:val="00010B5E"/>
    <w:rsid w:val="0001100E"/>
    <w:rsid w:val="00011057"/>
    <w:rsid w:val="000115EC"/>
    <w:rsid w:val="00011A5F"/>
    <w:rsid w:val="000121A6"/>
    <w:rsid w:val="000122E4"/>
    <w:rsid w:val="000124A0"/>
    <w:rsid w:val="000127A2"/>
    <w:rsid w:val="000127F9"/>
    <w:rsid w:val="00012881"/>
    <w:rsid w:val="00013251"/>
    <w:rsid w:val="00013619"/>
    <w:rsid w:val="000138E8"/>
    <w:rsid w:val="00014387"/>
    <w:rsid w:val="0001447C"/>
    <w:rsid w:val="000144BB"/>
    <w:rsid w:val="00014772"/>
    <w:rsid w:val="00014834"/>
    <w:rsid w:val="00014B84"/>
    <w:rsid w:val="0001533F"/>
    <w:rsid w:val="00015461"/>
    <w:rsid w:val="000159B0"/>
    <w:rsid w:val="00015C7C"/>
    <w:rsid w:val="0001660D"/>
    <w:rsid w:val="000168D9"/>
    <w:rsid w:val="00016CEB"/>
    <w:rsid w:val="000176FE"/>
    <w:rsid w:val="00017875"/>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410"/>
    <w:rsid w:val="000254EB"/>
    <w:rsid w:val="00025A21"/>
    <w:rsid w:val="00025AD3"/>
    <w:rsid w:val="00025FCD"/>
    <w:rsid w:val="000261AC"/>
    <w:rsid w:val="00026783"/>
    <w:rsid w:val="00026AE4"/>
    <w:rsid w:val="00026DF1"/>
    <w:rsid w:val="0002709D"/>
    <w:rsid w:val="00027747"/>
    <w:rsid w:val="000278D5"/>
    <w:rsid w:val="00027DEE"/>
    <w:rsid w:val="00027E06"/>
    <w:rsid w:val="000307BC"/>
    <w:rsid w:val="000307C1"/>
    <w:rsid w:val="00030E35"/>
    <w:rsid w:val="00030E36"/>
    <w:rsid w:val="00031BC2"/>
    <w:rsid w:val="00031DAA"/>
    <w:rsid w:val="0003210A"/>
    <w:rsid w:val="000321EE"/>
    <w:rsid w:val="0003241F"/>
    <w:rsid w:val="000325AA"/>
    <w:rsid w:val="000327C4"/>
    <w:rsid w:val="00032880"/>
    <w:rsid w:val="0003299A"/>
    <w:rsid w:val="00032ABC"/>
    <w:rsid w:val="00032BDD"/>
    <w:rsid w:val="00032F17"/>
    <w:rsid w:val="0003313B"/>
    <w:rsid w:val="00033571"/>
    <w:rsid w:val="00033B3F"/>
    <w:rsid w:val="00034308"/>
    <w:rsid w:val="00034455"/>
    <w:rsid w:val="00034CC6"/>
    <w:rsid w:val="00034E30"/>
    <w:rsid w:val="000350B9"/>
    <w:rsid w:val="00035732"/>
    <w:rsid w:val="00035A41"/>
    <w:rsid w:val="00035ABE"/>
    <w:rsid w:val="00035B73"/>
    <w:rsid w:val="00035BC3"/>
    <w:rsid w:val="00035E1A"/>
    <w:rsid w:val="00035F0F"/>
    <w:rsid w:val="00036461"/>
    <w:rsid w:val="0003686F"/>
    <w:rsid w:val="00036898"/>
    <w:rsid w:val="00036B73"/>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330C"/>
    <w:rsid w:val="00043327"/>
    <w:rsid w:val="000433B6"/>
    <w:rsid w:val="00043531"/>
    <w:rsid w:val="0004356A"/>
    <w:rsid w:val="000435C2"/>
    <w:rsid w:val="00043740"/>
    <w:rsid w:val="000442E5"/>
    <w:rsid w:val="000445B1"/>
    <w:rsid w:val="000451B9"/>
    <w:rsid w:val="00045786"/>
    <w:rsid w:val="00045A6C"/>
    <w:rsid w:val="00045AF5"/>
    <w:rsid w:val="00045CAA"/>
    <w:rsid w:val="00046301"/>
    <w:rsid w:val="000466B9"/>
    <w:rsid w:val="000467A9"/>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CA6"/>
    <w:rsid w:val="00051FBB"/>
    <w:rsid w:val="00052091"/>
    <w:rsid w:val="00052347"/>
    <w:rsid w:val="0005264B"/>
    <w:rsid w:val="000526F8"/>
    <w:rsid w:val="0005281B"/>
    <w:rsid w:val="00052A88"/>
    <w:rsid w:val="00052C71"/>
    <w:rsid w:val="00052D2C"/>
    <w:rsid w:val="00052E68"/>
    <w:rsid w:val="00052FF4"/>
    <w:rsid w:val="000530B5"/>
    <w:rsid w:val="000533A3"/>
    <w:rsid w:val="000535AA"/>
    <w:rsid w:val="0005366B"/>
    <w:rsid w:val="00053789"/>
    <w:rsid w:val="000539CD"/>
    <w:rsid w:val="0005417D"/>
    <w:rsid w:val="000545F9"/>
    <w:rsid w:val="000548A0"/>
    <w:rsid w:val="00054A08"/>
    <w:rsid w:val="00054AA4"/>
    <w:rsid w:val="00054FDB"/>
    <w:rsid w:val="00055399"/>
    <w:rsid w:val="00055442"/>
    <w:rsid w:val="00055639"/>
    <w:rsid w:val="000558DA"/>
    <w:rsid w:val="000558EF"/>
    <w:rsid w:val="00055BEF"/>
    <w:rsid w:val="00055C19"/>
    <w:rsid w:val="0005603C"/>
    <w:rsid w:val="0005632F"/>
    <w:rsid w:val="0005648E"/>
    <w:rsid w:val="000570F0"/>
    <w:rsid w:val="00057860"/>
    <w:rsid w:val="00057ADD"/>
    <w:rsid w:val="00057F1E"/>
    <w:rsid w:val="0006004C"/>
    <w:rsid w:val="000603DA"/>
    <w:rsid w:val="00060634"/>
    <w:rsid w:val="00061A57"/>
    <w:rsid w:val="00061AA7"/>
    <w:rsid w:val="00061E99"/>
    <w:rsid w:val="0006218F"/>
    <w:rsid w:val="000626A6"/>
    <w:rsid w:val="00062B5D"/>
    <w:rsid w:val="00062FC6"/>
    <w:rsid w:val="00063542"/>
    <w:rsid w:val="00063910"/>
    <w:rsid w:val="00064440"/>
    <w:rsid w:val="000649A5"/>
    <w:rsid w:val="00065892"/>
    <w:rsid w:val="00065B78"/>
    <w:rsid w:val="00065B89"/>
    <w:rsid w:val="00066055"/>
    <w:rsid w:val="000664FD"/>
    <w:rsid w:val="00066943"/>
    <w:rsid w:val="00067E74"/>
    <w:rsid w:val="00067F5A"/>
    <w:rsid w:val="000706C0"/>
    <w:rsid w:val="00070EA1"/>
    <w:rsid w:val="00070F23"/>
    <w:rsid w:val="000716A7"/>
    <w:rsid w:val="0007170B"/>
    <w:rsid w:val="000718E6"/>
    <w:rsid w:val="00071C77"/>
    <w:rsid w:val="00072850"/>
    <w:rsid w:val="00072B0F"/>
    <w:rsid w:val="00072EBA"/>
    <w:rsid w:val="00072F60"/>
    <w:rsid w:val="0007306E"/>
    <w:rsid w:val="00073750"/>
    <w:rsid w:val="00073998"/>
    <w:rsid w:val="000739F4"/>
    <w:rsid w:val="00073F21"/>
    <w:rsid w:val="000741CB"/>
    <w:rsid w:val="00074A3E"/>
    <w:rsid w:val="00074B23"/>
    <w:rsid w:val="00074F91"/>
    <w:rsid w:val="000752E0"/>
    <w:rsid w:val="00075334"/>
    <w:rsid w:val="0007568A"/>
    <w:rsid w:val="000756C2"/>
    <w:rsid w:val="00075919"/>
    <w:rsid w:val="00075D59"/>
    <w:rsid w:val="00075E3A"/>
    <w:rsid w:val="000777C2"/>
    <w:rsid w:val="0008025F"/>
    <w:rsid w:val="000803CA"/>
    <w:rsid w:val="000805B0"/>
    <w:rsid w:val="000808C4"/>
    <w:rsid w:val="00080AAD"/>
    <w:rsid w:val="00080BEB"/>
    <w:rsid w:val="000816A0"/>
    <w:rsid w:val="00081781"/>
    <w:rsid w:val="00081B08"/>
    <w:rsid w:val="00081C48"/>
    <w:rsid w:val="00081CC4"/>
    <w:rsid w:val="00081CC8"/>
    <w:rsid w:val="00081D56"/>
    <w:rsid w:val="00081DF4"/>
    <w:rsid w:val="00082003"/>
    <w:rsid w:val="000824EB"/>
    <w:rsid w:val="00082562"/>
    <w:rsid w:val="00082DF6"/>
    <w:rsid w:val="00082E3F"/>
    <w:rsid w:val="00083202"/>
    <w:rsid w:val="00083465"/>
    <w:rsid w:val="00083DC4"/>
    <w:rsid w:val="00083DDB"/>
    <w:rsid w:val="00084233"/>
    <w:rsid w:val="000845F3"/>
    <w:rsid w:val="00084A24"/>
    <w:rsid w:val="00084B13"/>
    <w:rsid w:val="00085538"/>
    <w:rsid w:val="0008597A"/>
    <w:rsid w:val="000859B1"/>
    <w:rsid w:val="00085AE3"/>
    <w:rsid w:val="00085C69"/>
    <w:rsid w:val="00085F35"/>
    <w:rsid w:val="00086151"/>
    <w:rsid w:val="0008653D"/>
    <w:rsid w:val="0008684E"/>
    <w:rsid w:val="00086EFB"/>
    <w:rsid w:val="00086F2F"/>
    <w:rsid w:val="000870D5"/>
    <w:rsid w:val="000873AD"/>
    <w:rsid w:val="00087A59"/>
    <w:rsid w:val="000900F1"/>
    <w:rsid w:val="00090540"/>
    <w:rsid w:val="0009064A"/>
    <w:rsid w:val="000906D5"/>
    <w:rsid w:val="00090BFA"/>
    <w:rsid w:val="0009167E"/>
    <w:rsid w:val="00092169"/>
    <w:rsid w:val="00092773"/>
    <w:rsid w:val="000928D1"/>
    <w:rsid w:val="00092931"/>
    <w:rsid w:val="00092CD7"/>
    <w:rsid w:val="00092EFE"/>
    <w:rsid w:val="000938F4"/>
    <w:rsid w:val="00093E07"/>
    <w:rsid w:val="00093EDA"/>
    <w:rsid w:val="000941D7"/>
    <w:rsid w:val="00094A13"/>
    <w:rsid w:val="00094AC7"/>
    <w:rsid w:val="0009505C"/>
    <w:rsid w:val="000954BA"/>
    <w:rsid w:val="00095B23"/>
    <w:rsid w:val="00095FAB"/>
    <w:rsid w:val="00095FE8"/>
    <w:rsid w:val="00095FF0"/>
    <w:rsid w:val="000961FC"/>
    <w:rsid w:val="0009647F"/>
    <w:rsid w:val="000966F9"/>
    <w:rsid w:val="00096972"/>
    <w:rsid w:val="000970A9"/>
    <w:rsid w:val="0009722A"/>
    <w:rsid w:val="000972BD"/>
    <w:rsid w:val="0009768F"/>
    <w:rsid w:val="00097B36"/>
    <w:rsid w:val="000A0319"/>
    <w:rsid w:val="000A04BB"/>
    <w:rsid w:val="000A0623"/>
    <w:rsid w:val="000A08A2"/>
    <w:rsid w:val="000A1018"/>
    <w:rsid w:val="000A1C2B"/>
    <w:rsid w:val="000A1CB1"/>
    <w:rsid w:val="000A1D48"/>
    <w:rsid w:val="000A1DC5"/>
    <w:rsid w:val="000A2197"/>
    <w:rsid w:val="000A2C61"/>
    <w:rsid w:val="000A2D65"/>
    <w:rsid w:val="000A319A"/>
    <w:rsid w:val="000A3244"/>
    <w:rsid w:val="000A3351"/>
    <w:rsid w:val="000A3770"/>
    <w:rsid w:val="000A3D0D"/>
    <w:rsid w:val="000A40BC"/>
    <w:rsid w:val="000A448E"/>
    <w:rsid w:val="000A4B16"/>
    <w:rsid w:val="000A4F00"/>
    <w:rsid w:val="000A5589"/>
    <w:rsid w:val="000A57FE"/>
    <w:rsid w:val="000A5B34"/>
    <w:rsid w:val="000A636A"/>
    <w:rsid w:val="000A6CCD"/>
    <w:rsid w:val="000A6FDB"/>
    <w:rsid w:val="000A723D"/>
    <w:rsid w:val="000A7731"/>
    <w:rsid w:val="000A7856"/>
    <w:rsid w:val="000A7DF6"/>
    <w:rsid w:val="000A7E19"/>
    <w:rsid w:val="000B0BA4"/>
    <w:rsid w:val="000B0E9D"/>
    <w:rsid w:val="000B1367"/>
    <w:rsid w:val="000B14C3"/>
    <w:rsid w:val="000B1E85"/>
    <w:rsid w:val="000B20B1"/>
    <w:rsid w:val="000B3161"/>
    <w:rsid w:val="000B33FA"/>
    <w:rsid w:val="000B3DF7"/>
    <w:rsid w:val="000B3F96"/>
    <w:rsid w:val="000B4201"/>
    <w:rsid w:val="000B4229"/>
    <w:rsid w:val="000B480D"/>
    <w:rsid w:val="000B4A03"/>
    <w:rsid w:val="000B4A80"/>
    <w:rsid w:val="000B4D08"/>
    <w:rsid w:val="000B4FE9"/>
    <w:rsid w:val="000B503D"/>
    <w:rsid w:val="000B5222"/>
    <w:rsid w:val="000B5E6F"/>
    <w:rsid w:val="000B638B"/>
    <w:rsid w:val="000B6743"/>
    <w:rsid w:val="000B689E"/>
    <w:rsid w:val="000B6AF3"/>
    <w:rsid w:val="000B6F4A"/>
    <w:rsid w:val="000B7243"/>
    <w:rsid w:val="000B73B9"/>
    <w:rsid w:val="000B73F7"/>
    <w:rsid w:val="000B76F8"/>
    <w:rsid w:val="000B78BE"/>
    <w:rsid w:val="000C0F75"/>
    <w:rsid w:val="000C11C7"/>
    <w:rsid w:val="000C1458"/>
    <w:rsid w:val="000C1AD6"/>
    <w:rsid w:val="000C1D15"/>
    <w:rsid w:val="000C2093"/>
    <w:rsid w:val="000C2B9E"/>
    <w:rsid w:val="000C2D5A"/>
    <w:rsid w:val="000C3A93"/>
    <w:rsid w:val="000C3B40"/>
    <w:rsid w:val="000C3CFF"/>
    <w:rsid w:val="000C3DD9"/>
    <w:rsid w:val="000C3E6C"/>
    <w:rsid w:val="000C3EB2"/>
    <w:rsid w:val="000C4270"/>
    <w:rsid w:val="000C461F"/>
    <w:rsid w:val="000C4646"/>
    <w:rsid w:val="000C4A74"/>
    <w:rsid w:val="000C4B0D"/>
    <w:rsid w:val="000C4C91"/>
    <w:rsid w:val="000C55BC"/>
    <w:rsid w:val="000C5A66"/>
    <w:rsid w:val="000C5FD3"/>
    <w:rsid w:val="000C60A4"/>
    <w:rsid w:val="000C6254"/>
    <w:rsid w:val="000C638B"/>
    <w:rsid w:val="000C6476"/>
    <w:rsid w:val="000C64C5"/>
    <w:rsid w:val="000C6D5F"/>
    <w:rsid w:val="000C7371"/>
    <w:rsid w:val="000C7A1D"/>
    <w:rsid w:val="000C7A90"/>
    <w:rsid w:val="000C7C3D"/>
    <w:rsid w:val="000C7D6D"/>
    <w:rsid w:val="000D01D1"/>
    <w:rsid w:val="000D0215"/>
    <w:rsid w:val="000D03D2"/>
    <w:rsid w:val="000D0412"/>
    <w:rsid w:val="000D0ACB"/>
    <w:rsid w:val="000D1275"/>
    <w:rsid w:val="000D15A4"/>
    <w:rsid w:val="000D18F5"/>
    <w:rsid w:val="000D1BDB"/>
    <w:rsid w:val="000D1EEA"/>
    <w:rsid w:val="000D265F"/>
    <w:rsid w:val="000D2693"/>
    <w:rsid w:val="000D2F5C"/>
    <w:rsid w:val="000D2FFC"/>
    <w:rsid w:val="000D3AE7"/>
    <w:rsid w:val="000D3B23"/>
    <w:rsid w:val="000D40F0"/>
    <w:rsid w:val="000D460B"/>
    <w:rsid w:val="000D4988"/>
    <w:rsid w:val="000D4CFE"/>
    <w:rsid w:val="000D4D55"/>
    <w:rsid w:val="000D4D7F"/>
    <w:rsid w:val="000D5387"/>
    <w:rsid w:val="000D5624"/>
    <w:rsid w:val="000D58A4"/>
    <w:rsid w:val="000D60EB"/>
    <w:rsid w:val="000D610C"/>
    <w:rsid w:val="000D64EA"/>
    <w:rsid w:val="000D6565"/>
    <w:rsid w:val="000D683F"/>
    <w:rsid w:val="000D6A6A"/>
    <w:rsid w:val="000D6CBE"/>
    <w:rsid w:val="000D6D77"/>
    <w:rsid w:val="000D7E13"/>
    <w:rsid w:val="000E069B"/>
    <w:rsid w:val="000E08FC"/>
    <w:rsid w:val="000E0F10"/>
    <w:rsid w:val="000E1273"/>
    <w:rsid w:val="000E13D5"/>
    <w:rsid w:val="000E1428"/>
    <w:rsid w:val="000E1AE0"/>
    <w:rsid w:val="000E1F22"/>
    <w:rsid w:val="000E25DC"/>
    <w:rsid w:val="000E2791"/>
    <w:rsid w:val="000E2C76"/>
    <w:rsid w:val="000E301B"/>
    <w:rsid w:val="000E3591"/>
    <w:rsid w:val="000E372B"/>
    <w:rsid w:val="000E380D"/>
    <w:rsid w:val="000E38F4"/>
    <w:rsid w:val="000E39F4"/>
    <w:rsid w:val="000E3F68"/>
    <w:rsid w:val="000E45DF"/>
    <w:rsid w:val="000E4699"/>
    <w:rsid w:val="000E4BA0"/>
    <w:rsid w:val="000E4EB1"/>
    <w:rsid w:val="000E570D"/>
    <w:rsid w:val="000E6B99"/>
    <w:rsid w:val="000E6BE3"/>
    <w:rsid w:val="000E6D54"/>
    <w:rsid w:val="000E6D7F"/>
    <w:rsid w:val="000E6F65"/>
    <w:rsid w:val="000E6FF0"/>
    <w:rsid w:val="000E7129"/>
    <w:rsid w:val="000E71B7"/>
    <w:rsid w:val="000E7553"/>
    <w:rsid w:val="000E7E7B"/>
    <w:rsid w:val="000E7EF9"/>
    <w:rsid w:val="000F0610"/>
    <w:rsid w:val="000F0853"/>
    <w:rsid w:val="000F0888"/>
    <w:rsid w:val="000F0A17"/>
    <w:rsid w:val="000F0ACF"/>
    <w:rsid w:val="000F0E90"/>
    <w:rsid w:val="000F14EF"/>
    <w:rsid w:val="000F16D1"/>
    <w:rsid w:val="000F18A9"/>
    <w:rsid w:val="000F1FF9"/>
    <w:rsid w:val="000F2251"/>
    <w:rsid w:val="000F284E"/>
    <w:rsid w:val="000F28ED"/>
    <w:rsid w:val="000F2A09"/>
    <w:rsid w:val="000F2D72"/>
    <w:rsid w:val="000F301C"/>
    <w:rsid w:val="000F3E55"/>
    <w:rsid w:val="000F4AF4"/>
    <w:rsid w:val="000F5519"/>
    <w:rsid w:val="000F5671"/>
    <w:rsid w:val="000F6122"/>
    <w:rsid w:val="000F61B2"/>
    <w:rsid w:val="000F64AB"/>
    <w:rsid w:val="000F656C"/>
    <w:rsid w:val="000F6687"/>
    <w:rsid w:val="000F6749"/>
    <w:rsid w:val="000F71A2"/>
    <w:rsid w:val="000F74B8"/>
    <w:rsid w:val="000F7521"/>
    <w:rsid w:val="000F765D"/>
    <w:rsid w:val="001002DB"/>
    <w:rsid w:val="00100590"/>
    <w:rsid w:val="0010084C"/>
    <w:rsid w:val="00100AB6"/>
    <w:rsid w:val="00100C86"/>
    <w:rsid w:val="0010154F"/>
    <w:rsid w:val="00101707"/>
    <w:rsid w:val="001017C4"/>
    <w:rsid w:val="00101CF8"/>
    <w:rsid w:val="001022CB"/>
    <w:rsid w:val="00102318"/>
    <w:rsid w:val="00102AFF"/>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10238"/>
    <w:rsid w:val="001108DD"/>
    <w:rsid w:val="00110A5E"/>
    <w:rsid w:val="00111306"/>
    <w:rsid w:val="00111A47"/>
    <w:rsid w:val="00111AB6"/>
    <w:rsid w:val="00111B8E"/>
    <w:rsid w:val="00112231"/>
    <w:rsid w:val="0011277D"/>
    <w:rsid w:val="00112AA9"/>
    <w:rsid w:val="00112C08"/>
    <w:rsid w:val="001135BF"/>
    <w:rsid w:val="0011424E"/>
    <w:rsid w:val="001142E1"/>
    <w:rsid w:val="0011441B"/>
    <w:rsid w:val="00114800"/>
    <w:rsid w:val="00114A85"/>
    <w:rsid w:val="00115922"/>
    <w:rsid w:val="00115EBF"/>
    <w:rsid w:val="00115F17"/>
    <w:rsid w:val="00116276"/>
    <w:rsid w:val="0011656D"/>
    <w:rsid w:val="001169FF"/>
    <w:rsid w:val="00116E69"/>
    <w:rsid w:val="00116FD7"/>
    <w:rsid w:val="00117266"/>
    <w:rsid w:val="00117324"/>
    <w:rsid w:val="00117D29"/>
    <w:rsid w:val="00117F1A"/>
    <w:rsid w:val="00117F5D"/>
    <w:rsid w:val="0012053B"/>
    <w:rsid w:val="0012069D"/>
    <w:rsid w:val="00120937"/>
    <w:rsid w:val="00121352"/>
    <w:rsid w:val="001217EE"/>
    <w:rsid w:val="00121952"/>
    <w:rsid w:val="00121966"/>
    <w:rsid w:val="00121994"/>
    <w:rsid w:val="00121D47"/>
    <w:rsid w:val="00121EB1"/>
    <w:rsid w:val="00121FB6"/>
    <w:rsid w:val="001220E4"/>
    <w:rsid w:val="00122401"/>
    <w:rsid w:val="001224E1"/>
    <w:rsid w:val="00122612"/>
    <w:rsid w:val="001227EA"/>
    <w:rsid w:val="00122C71"/>
    <w:rsid w:val="00122DF1"/>
    <w:rsid w:val="00122EAA"/>
    <w:rsid w:val="0012324D"/>
    <w:rsid w:val="00123604"/>
    <w:rsid w:val="00123BD5"/>
    <w:rsid w:val="001240F9"/>
    <w:rsid w:val="0012429A"/>
    <w:rsid w:val="00124551"/>
    <w:rsid w:val="001247D5"/>
    <w:rsid w:val="001248FA"/>
    <w:rsid w:val="001249C9"/>
    <w:rsid w:val="00124FD6"/>
    <w:rsid w:val="00124FE4"/>
    <w:rsid w:val="001256CB"/>
    <w:rsid w:val="00125B27"/>
    <w:rsid w:val="00125B37"/>
    <w:rsid w:val="00125B9E"/>
    <w:rsid w:val="001260EF"/>
    <w:rsid w:val="001263BA"/>
    <w:rsid w:val="001265E4"/>
    <w:rsid w:val="00126AF9"/>
    <w:rsid w:val="00126CF1"/>
    <w:rsid w:val="00126E0E"/>
    <w:rsid w:val="00126F35"/>
    <w:rsid w:val="0012700F"/>
    <w:rsid w:val="001271EB"/>
    <w:rsid w:val="0012764D"/>
    <w:rsid w:val="0012799B"/>
    <w:rsid w:val="00127A34"/>
    <w:rsid w:val="00127C18"/>
    <w:rsid w:val="00127FD3"/>
    <w:rsid w:val="0013021F"/>
    <w:rsid w:val="00130810"/>
    <w:rsid w:val="0013085A"/>
    <w:rsid w:val="00130A91"/>
    <w:rsid w:val="00130B22"/>
    <w:rsid w:val="00130D9C"/>
    <w:rsid w:val="00130E24"/>
    <w:rsid w:val="00131219"/>
    <w:rsid w:val="00132117"/>
    <w:rsid w:val="0013253E"/>
    <w:rsid w:val="001325A0"/>
    <w:rsid w:val="00132767"/>
    <w:rsid w:val="001338C3"/>
    <w:rsid w:val="00133BD2"/>
    <w:rsid w:val="00134407"/>
    <w:rsid w:val="001344C1"/>
    <w:rsid w:val="00134A0E"/>
    <w:rsid w:val="00134B24"/>
    <w:rsid w:val="00134CCE"/>
    <w:rsid w:val="00135AA2"/>
    <w:rsid w:val="001367FE"/>
    <w:rsid w:val="001369DE"/>
    <w:rsid w:val="00136AC5"/>
    <w:rsid w:val="00137AC3"/>
    <w:rsid w:val="00137AFE"/>
    <w:rsid w:val="0014114A"/>
    <w:rsid w:val="00141C57"/>
    <w:rsid w:val="00142015"/>
    <w:rsid w:val="00142194"/>
    <w:rsid w:val="001422CE"/>
    <w:rsid w:val="001424BF"/>
    <w:rsid w:val="00142551"/>
    <w:rsid w:val="00142C12"/>
    <w:rsid w:val="00142CE6"/>
    <w:rsid w:val="0014333B"/>
    <w:rsid w:val="00143700"/>
    <w:rsid w:val="0014439C"/>
    <w:rsid w:val="0014455F"/>
    <w:rsid w:val="001446E6"/>
    <w:rsid w:val="00144D9E"/>
    <w:rsid w:val="00145205"/>
    <w:rsid w:val="0014528B"/>
    <w:rsid w:val="0014570E"/>
    <w:rsid w:val="00145AB8"/>
    <w:rsid w:val="00145BAC"/>
    <w:rsid w:val="00145BC5"/>
    <w:rsid w:val="00145D74"/>
    <w:rsid w:val="001460E6"/>
    <w:rsid w:val="00146283"/>
    <w:rsid w:val="0014659F"/>
    <w:rsid w:val="00146992"/>
    <w:rsid w:val="00146B65"/>
    <w:rsid w:val="00146D5A"/>
    <w:rsid w:val="00146F77"/>
    <w:rsid w:val="001472B3"/>
    <w:rsid w:val="001478EC"/>
    <w:rsid w:val="001478F7"/>
    <w:rsid w:val="00147A26"/>
    <w:rsid w:val="00147C97"/>
    <w:rsid w:val="0015020B"/>
    <w:rsid w:val="001506C9"/>
    <w:rsid w:val="00150B41"/>
    <w:rsid w:val="00150DC9"/>
    <w:rsid w:val="00150F88"/>
    <w:rsid w:val="00151022"/>
    <w:rsid w:val="001512B3"/>
    <w:rsid w:val="001516D1"/>
    <w:rsid w:val="00151779"/>
    <w:rsid w:val="00151909"/>
    <w:rsid w:val="00151944"/>
    <w:rsid w:val="00151B34"/>
    <w:rsid w:val="00151C6E"/>
    <w:rsid w:val="00151EE5"/>
    <w:rsid w:val="0015212F"/>
    <w:rsid w:val="00152ADD"/>
    <w:rsid w:val="00152E4B"/>
    <w:rsid w:val="00152E77"/>
    <w:rsid w:val="00152E9B"/>
    <w:rsid w:val="0015301A"/>
    <w:rsid w:val="00153048"/>
    <w:rsid w:val="001530AD"/>
    <w:rsid w:val="00153122"/>
    <w:rsid w:val="0015314A"/>
    <w:rsid w:val="00153367"/>
    <w:rsid w:val="0015367E"/>
    <w:rsid w:val="00153975"/>
    <w:rsid w:val="00153A17"/>
    <w:rsid w:val="00153A70"/>
    <w:rsid w:val="00153B08"/>
    <w:rsid w:val="00153DEB"/>
    <w:rsid w:val="00154190"/>
    <w:rsid w:val="00154511"/>
    <w:rsid w:val="001548FD"/>
    <w:rsid w:val="0015496E"/>
    <w:rsid w:val="001550A3"/>
    <w:rsid w:val="00155271"/>
    <w:rsid w:val="0015539B"/>
    <w:rsid w:val="00155853"/>
    <w:rsid w:val="001558F0"/>
    <w:rsid w:val="00155B0A"/>
    <w:rsid w:val="00156A8D"/>
    <w:rsid w:val="00157298"/>
    <w:rsid w:val="001576FA"/>
    <w:rsid w:val="001578F2"/>
    <w:rsid w:val="00157B8B"/>
    <w:rsid w:val="00157C9A"/>
    <w:rsid w:val="00157CF8"/>
    <w:rsid w:val="00157E96"/>
    <w:rsid w:val="00157F5F"/>
    <w:rsid w:val="00160292"/>
    <w:rsid w:val="00160786"/>
    <w:rsid w:val="001611F9"/>
    <w:rsid w:val="001613CD"/>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30FD"/>
    <w:rsid w:val="0016313A"/>
    <w:rsid w:val="001638BB"/>
    <w:rsid w:val="001638D0"/>
    <w:rsid w:val="00163C7C"/>
    <w:rsid w:val="00163CD9"/>
    <w:rsid w:val="00164255"/>
    <w:rsid w:val="00164431"/>
    <w:rsid w:val="001645F3"/>
    <w:rsid w:val="0016498E"/>
    <w:rsid w:val="00164A2D"/>
    <w:rsid w:val="00164C16"/>
    <w:rsid w:val="00164C45"/>
    <w:rsid w:val="00164CFE"/>
    <w:rsid w:val="00164E64"/>
    <w:rsid w:val="00164FFE"/>
    <w:rsid w:val="001657D8"/>
    <w:rsid w:val="00165F88"/>
    <w:rsid w:val="00166A68"/>
    <w:rsid w:val="00166ACA"/>
    <w:rsid w:val="00166F89"/>
    <w:rsid w:val="001677FB"/>
    <w:rsid w:val="001679A0"/>
    <w:rsid w:val="00167A3C"/>
    <w:rsid w:val="00167D66"/>
    <w:rsid w:val="0017023D"/>
    <w:rsid w:val="001702B6"/>
    <w:rsid w:val="001702D9"/>
    <w:rsid w:val="0017037B"/>
    <w:rsid w:val="00171067"/>
    <w:rsid w:val="00171123"/>
    <w:rsid w:val="0017174D"/>
    <w:rsid w:val="001717D9"/>
    <w:rsid w:val="0017235D"/>
    <w:rsid w:val="0017254F"/>
    <w:rsid w:val="00172660"/>
    <w:rsid w:val="00172BFA"/>
    <w:rsid w:val="00172C43"/>
    <w:rsid w:val="00172E0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A4"/>
    <w:rsid w:val="001759F4"/>
    <w:rsid w:val="00175B80"/>
    <w:rsid w:val="00175D8A"/>
    <w:rsid w:val="001763DE"/>
    <w:rsid w:val="00176532"/>
    <w:rsid w:val="00176F8E"/>
    <w:rsid w:val="00177A5D"/>
    <w:rsid w:val="00177FA9"/>
    <w:rsid w:val="001804EA"/>
    <w:rsid w:val="0018057B"/>
    <w:rsid w:val="00180790"/>
    <w:rsid w:val="00181558"/>
    <w:rsid w:val="00181716"/>
    <w:rsid w:val="001817BC"/>
    <w:rsid w:val="00181D7D"/>
    <w:rsid w:val="0018211C"/>
    <w:rsid w:val="001823B6"/>
    <w:rsid w:val="001828AB"/>
    <w:rsid w:val="00182C1D"/>
    <w:rsid w:val="00182E24"/>
    <w:rsid w:val="00182EBC"/>
    <w:rsid w:val="00182F5E"/>
    <w:rsid w:val="0018302A"/>
    <w:rsid w:val="0018386F"/>
    <w:rsid w:val="001839B7"/>
    <w:rsid w:val="001840D6"/>
    <w:rsid w:val="00184135"/>
    <w:rsid w:val="00184275"/>
    <w:rsid w:val="001843E6"/>
    <w:rsid w:val="00185091"/>
    <w:rsid w:val="001855D0"/>
    <w:rsid w:val="00185725"/>
    <w:rsid w:val="001858D3"/>
    <w:rsid w:val="00185942"/>
    <w:rsid w:val="00185A19"/>
    <w:rsid w:val="00185AA9"/>
    <w:rsid w:val="00186180"/>
    <w:rsid w:val="001868F2"/>
    <w:rsid w:val="00186E14"/>
    <w:rsid w:val="00187376"/>
    <w:rsid w:val="001875B3"/>
    <w:rsid w:val="001877DC"/>
    <w:rsid w:val="00187B93"/>
    <w:rsid w:val="00187FA8"/>
    <w:rsid w:val="00190138"/>
    <w:rsid w:val="00190A00"/>
    <w:rsid w:val="00191176"/>
    <w:rsid w:val="001918B1"/>
    <w:rsid w:val="001918C5"/>
    <w:rsid w:val="00191B19"/>
    <w:rsid w:val="00192088"/>
    <w:rsid w:val="00192DAE"/>
    <w:rsid w:val="00192FCB"/>
    <w:rsid w:val="001932C0"/>
    <w:rsid w:val="0019358D"/>
    <w:rsid w:val="0019373E"/>
    <w:rsid w:val="00193FBA"/>
    <w:rsid w:val="00194214"/>
    <w:rsid w:val="00194319"/>
    <w:rsid w:val="00194745"/>
    <w:rsid w:val="00194C71"/>
    <w:rsid w:val="00194C90"/>
    <w:rsid w:val="0019534B"/>
    <w:rsid w:val="00195C9E"/>
    <w:rsid w:val="00195E4B"/>
    <w:rsid w:val="00195FB2"/>
    <w:rsid w:val="001962F9"/>
    <w:rsid w:val="00196401"/>
    <w:rsid w:val="00196515"/>
    <w:rsid w:val="0019697D"/>
    <w:rsid w:val="00197226"/>
    <w:rsid w:val="001978FF"/>
    <w:rsid w:val="001A1506"/>
    <w:rsid w:val="001A260A"/>
    <w:rsid w:val="001A2B3A"/>
    <w:rsid w:val="001A2C26"/>
    <w:rsid w:val="001A2DDC"/>
    <w:rsid w:val="001A2E74"/>
    <w:rsid w:val="001A34D5"/>
    <w:rsid w:val="001A3EB9"/>
    <w:rsid w:val="001A3FE5"/>
    <w:rsid w:val="001A41D2"/>
    <w:rsid w:val="001A439D"/>
    <w:rsid w:val="001A4DC6"/>
    <w:rsid w:val="001A5161"/>
    <w:rsid w:val="001A523A"/>
    <w:rsid w:val="001A541E"/>
    <w:rsid w:val="001A55C7"/>
    <w:rsid w:val="001A5797"/>
    <w:rsid w:val="001A6690"/>
    <w:rsid w:val="001A6718"/>
    <w:rsid w:val="001A6821"/>
    <w:rsid w:val="001A6EBE"/>
    <w:rsid w:val="001A73A5"/>
    <w:rsid w:val="001A760D"/>
    <w:rsid w:val="001A7AF5"/>
    <w:rsid w:val="001A7C1F"/>
    <w:rsid w:val="001A7C8B"/>
    <w:rsid w:val="001B01F6"/>
    <w:rsid w:val="001B12ED"/>
    <w:rsid w:val="001B1413"/>
    <w:rsid w:val="001B16EC"/>
    <w:rsid w:val="001B17F4"/>
    <w:rsid w:val="001B20A2"/>
    <w:rsid w:val="001B228A"/>
    <w:rsid w:val="001B251F"/>
    <w:rsid w:val="001B2599"/>
    <w:rsid w:val="001B25D4"/>
    <w:rsid w:val="001B274D"/>
    <w:rsid w:val="001B2FEB"/>
    <w:rsid w:val="001B33AA"/>
    <w:rsid w:val="001B3653"/>
    <w:rsid w:val="001B379B"/>
    <w:rsid w:val="001B3952"/>
    <w:rsid w:val="001B465A"/>
    <w:rsid w:val="001B4CF2"/>
    <w:rsid w:val="001B4E25"/>
    <w:rsid w:val="001B5C40"/>
    <w:rsid w:val="001B5F71"/>
    <w:rsid w:val="001B687C"/>
    <w:rsid w:val="001B7725"/>
    <w:rsid w:val="001B786D"/>
    <w:rsid w:val="001B78AB"/>
    <w:rsid w:val="001B7B0F"/>
    <w:rsid w:val="001B7C4B"/>
    <w:rsid w:val="001C0BF5"/>
    <w:rsid w:val="001C0C42"/>
    <w:rsid w:val="001C1522"/>
    <w:rsid w:val="001C1946"/>
    <w:rsid w:val="001C1B7A"/>
    <w:rsid w:val="001C1DAC"/>
    <w:rsid w:val="001C20E0"/>
    <w:rsid w:val="001C210B"/>
    <w:rsid w:val="001C221B"/>
    <w:rsid w:val="001C27D1"/>
    <w:rsid w:val="001C2800"/>
    <w:rsid w:val="001C3549"/>
    <w:rsid w:val="001C3589"/>
    <w:rsid w:val="001C35C7"/>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1E99"/>
    <w:rsid w:val="001D220D"/>
    <w:rsid w:val="001D2308"/>
    <w:rsid w:val="001D28AD"/>
    <w:rsid w:val="001D2E51"/>
    <w:rsid w:val="001D3434"/>
    <w:rsid w:val="001D38A9"/>
    <w:rsid w:val="001D39D9"/>
    <w:rsid w:val="001D3AF7"/>
    <w:rsid w:val="001D3C59"/>
    <w:rsid w:val="001D470F"/>
    <w:rsid w:val="001D4D02"/>
    <w:rsid w:val="001D556C"/>
    <w:rsid w:val="001D5B34"/>
    <w:rsid w:val="001D5F77"/>
    <w:rsid w:val="001D630F"/>
    <w:rsid w:val="001D64A9"/>
    <w:rsid w:val="001D6915"/>
    <w:rsid w:val="001D6D8E"/>
    <w:rsid w:val="001D6DDA"/>
    <w:rsid w:val="001D6F6C"/>
    <w:rsid w:val="001D6FF4"/>
    <w:rsid w:val="001D7156"/>
    <w:rsid w:val="001D72B2"/>
    <w:rsid w:val="001D7983"/>
    <w:rsid w:val="001D7F29"/>
    <w:rsid w:val="001E067B"/>
    <w:rsid w:val="001E06A0"/>
    <w:rsid w:val="001E160B"/>
    <w:rsid w:val="001E196E"/>
    <w:rsid w:val="001E2565"/>
    <w:rsid w:val="001E258F"/>
    <w:rsid w:val="001E2738"/>
    <w:rsid w:val="001E27F5"/>
    <w:rsid w:val="001E2990"/>
    <w:rsid w:val="001E29EF"/>
    <w:rsid w:val="001E2B21"/>
    <w:rsid w:val="001E3023"/>
    <w:rsid w:val="001E3193"/>
    <w:rsid w:val="001E351B"/>
    <w:rsid w:val="001E3608"/>
    <w:rsid w:val="001E3761"/>
    <w:rsid w:val="001E3B0D"/>
    <w:rsid w:val="001E3E8A"/>
    <w:rsid w:val="001E415B"/>
    <w:rsid w:val="001E4379"/>
    <w:rsid w:val="001E43DF"/>
    <w:rsid w:val="001E4557"/>
    <w:rsid w:val="001E4C53"/>
    <w:rsid w:val="001E4F6B"/>
    <w:rsid w:val="001E502A"/>
    <w:rsid w:val="001E5344"/>
    <w:rsid w:val="001E5582"/>
    <w:rsid w:val="001E5C6A"/>
    <w:rsid w:val="001E5CB3"/>
    <w:rsid w:val="001E5E43"/>
    <w:rsid w:val="001E5E95"/>
    <w:rsid w:val="001E5F2A"/>
    <w:rsid w:val="001E5F5D"/>
    <w:rsid w:val="001E690C"/>
    <w:rsid w:val="001E6E44"/>
    <w:rsid w:val="001E710D"/>
    <w:rsid w:val="001E73B1"/>
    <w:rsid w:val="001E7540"/>
    <w:rsid w:val="001E7615"/>
    <w:rsid w:val="001E76B6"/>
    <w:rsid w:val="001E7EA3"/>
    <w:rsid w:val="001F00A6"/>
    <w:rsid w:val="001F0130"/>
    <w:rsid w:val="001F062E"/>
    <w:rsid w:val="001F074B"/>
    <w:rsid w:val="001F0F6B"/>
    <w:rsid w:val="001F1207"/>
    <w:rsid w:val="001F1401"/>
    <w:rsid w:val="001F1709"/>
    <w:rsid w:val="001F1C5F"/>
    <w:rsid w:val="001F2C8D"/>
    <w:rsid w:val="001F35BF"/>
    <w:rsid w:val="001F36B2"/>
    <w:rsid w:val="001F3AB2"/>
    <w:rsid w:val="001F450E"/>
    <w:rsid w:val="001F4CDE"/>
    <w:rsid w:val="001F4EA6"/>
    <w:rsid w:val="001F5313"/>
    <w:rsid w:val="001F5A87"/>
    <w:rsid w:val="001F5E88"/>
    <w:rsid w:val="001F64E3"/>
    <w:rsid w:val="001F6600"/>
    <w:rsid w:val="001F6953"/>
    <w:rsid w:val="001F69D3"/>
    <w:rsid w:val="001F6D37"/>
    <w:rsid w:val="001F7339"/>
    <w:rsid w:val="001F7650"/>
    <w:rsid w:val="001F7782"/>
    <w:rsid w:val="001F7C4F"/>
    <w:rsid w:val="00200759"/>
    <w:rsid w:val="002007E5"/>
    <w:rsid w:val="00200F41"/>
    <w:rsid w:val="00201139"/>
    <w:rsid w:val="00201475"/>
    <w:rsid w:val="0020155F"/>
    <w:rsid w:val="00202BEA"/>
    <w:rsid w:val="00202C57"/>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6D50"/>
    <w:rsid w:val="00206F6A"/>
    <w:rsid w:val="00207968"/>
    <w:rsid w:val="00207BA0"/>
    <w:rsid w:val="00207C6A"/>
    <w:rsid w:val="00207E7D"/>
    <w:rsid w:val="002103C2"/>
    <w:rsid w:val="002105AD"/>
    <w:rsid w:val="00211232"/>
    <w:rsid w:val="00211465"/>
    <w:rsid w:val="00211614"/>
    <w:rsid w:val="002119F1"/>
    <w:rsid w:val="00212524"/>
    <w:rsid w:val="00212DF0"/>
    <w:rsid w:val="00213073"/>
    <w:rsid w:val="00213370"/>
    <w:rsid w:val="002134DD"/>
    <w:rsid w:val="0021364C"/>
    <w:rsid w:val="002137B0"/>
    <w:rsid w:val="002139A3"/>
    <w:rsid w:val="00213D9A"/>
    <w:rsid w:val="0021433D"/>
    <w:rsid w:val="002146C0"/>
    <w:rsid w:val="00214706"/>
    <w:rsid w:val="0021495C"/>
    <w:rsid w:val="002149FC"/>
    <w:rsid w:val="00214DA7"/>
    <w:rsid w:val="0021555F"/>
    <w:rsid w:val="00215CCD"/>
    <w:rsid w:val="0021605A"/>
    <w:rsid w:val="0021611C"/>
    <w:rsid w:val="002161D3"/>
    <w:rsid w:val="00216330"/>
    <w:rsid w:val="00216A60"/>
    <w:rsid w:val="00216BCD"/>
    <w:rsid w:val="002170AB"/>
    <w:rsid w:val="00217480"/>
    <w:rsid w:val="002175EE"/>
    <w:rsid w:val="002179E8"/>
    <w:rsid w:val="00217A39"/>
    <w:rsid w:val="00217FF4"/>
    <w:rsid w:val="00220550"/>
    <w:rsid w:val="00220942"/>
    <w:rsid w:val="002209BD"/>
    <w:rsid w:val="0022105A"/>
    <w:rsid w:val="002210FF"/>
    <w:rsid w:val="002214D8"/>
    <w:rsid w:val="00221759"/>
    <w:rsid w:val="00221C1A"/>
    <w:rsid w:val="00221D84"/>
    <w:rsid w:val="0022298E"/>
    <w:rsid w:val="00222C41"/>
    <w:rsid w:val="00222DDA"/>
    <w:rsid w:val="00222DDE"/>
    <w:rsid w:val="00223194"/>
    <w:rsid w:val="0022365F"/>
    <w:rsid w:val="00223D86"/>
    <w:rsid w:val="00223EB3"/>
    <w:rsid w:val="00223EF3"/>
    <w:rsid w:val="002246EF"/>
    <w:rsid w:val="00224E2C"/>
    <w:rsid w:val="00224FC9"/>
    <w:rsid w:val="0022509B"/>
    <w:rsid w:val="002250A4"/>
    <w:rsid w:val="002252EF"/>
    <w:rsid w:val="002253A3"/>
    <w:rsid w:val="00225CC6"/>
    <w:rsid w:val="00225F2D"/>
    <w:rsid w:val="0022730B"/>
    <w:rsid w:val="00227A40"/>
    <w:rsid w:val="00227B57"/>
    <w:rsid w:val="00227D59"/>
    <w:rsid w:val="00227F3B"/>
    <w:rsid w:val="00230359"/>
    <w:rsid w:val="0023124A"/>
    <w:rsid w:val="002312F3"/>
    <w:rsid w:val="00231567"/>
    <w:rsid w:val="00231A15"/>
    <w:rsid w:val="00231A34"/>
    <w:rsid w:val="00231A67"/>
    <w:rsid w:val="00231C8C"/>
    <w:rsid w:val="00231F59"/>
    <w:rsid w:val="00232285"/>
    <w:rsid w:val="00232DCF"/>
    <w:rsid w:val="00232E67"/>
    <w:rsid w:val="00233722"/>
    <w:rsid w:val="0023397E"/>
    <w:rsid w:val="00233B6E"/>
    <w:rsid w:val="00233BE8"/>
    <w:rsid w:val="00233D75"/>
    <w:rsid w:val="0023439C"/>
    <w:rsid w:val="00234447"/>
    <w:rsid w:val="0023447F"/>
    <w:rsid w:val="00234A43"/>
    <w:rsid w:val="00234A5D"/>
    <w:rsid w:val="00234AFE"/>
    <w:rsid w:val="00235897"/>
    <w:rsid w:val="00235A5C"/>
    <w:rsid w:val="00235AA8"/>
    <w:rsid w:val="00235AAF"/>
    <w:rsid w:val="00235B51"/>
    <w:rsid w:val="00235E0E"/>
    <w:rsid w:val="00235E69"/>
    <w:rsid w:val="002361A3"/>
    <w:rsid w:val="002361C4"/>
    <w:rsid w:val="0023742D"/>
    <w:rsid w:val="0023797E"/>
    <w:rsid w:val="00237B08"/>
    <w:rsid w:val="00237DD8"/>
    <w:rsid w:val="00237F46"/>
    <w:rsid w:val="002404FE"/>
    <w:rsid w:val="00240587"/>
    <w:rsid w:val="002408C1"/>
    <w:rsid w:val="002408EA"/>
    <w:rsid w:val="00241C4D"/>
    <w:rsid w:val="00242076"/>
    <w:rsid w:val="00242567"/>
    <w:rsid w:val="00242620"/>
    <w:rsid w:val="00242830"/>
    <w:rsid w:val="0024289F"/>
    <w:rsid w:val="00242BBD"/>
    <w:rsid w:val="00242D81"/>
    <w:rsid w:val="00242DFA"/>
    <w:rsid w:val="00243CFA"/>
    <w:rsid w:val="00243D76"/>
    <w:rsid w:val="00244086"/>
    <w:rsid w:val="0024424A"/>
    <w:rsid w:val="00244A22"/>
    <w:rsid w:val="00244B96"/>
    <w:rsid w:val="00244C95"/>
    <w:rsid w:val="00244F6D"/>
    <w:rsid w:val="00244FCB"/>
    <w:rsid w:val="0024549A"/>
    <w:rsid w:val="00245537"/>
    <w:rsid w:val="00245D24"/>
    <w:rsid w:val="00246019"/>
    <w:rsid w:val="002460AE"/>
    <w:rsid w:val="002467BA"/>
    <w:rsid w:val="00246B46"/>
    <w:rsid w:val="002476B8"/>
    <w:rsid w:val="0024777F"/>
    <w:rsid w:val="00247859"/>
    <w:rsid w:val="00247C82"/>
    <w:rsid w:val="00247D75"/>
    <w:rsid w:val="00247E52"/>
    <w:rsid w:val="00247EBB"/>
    <w:rsid w:val="00250716"/>
    <w:rsid w:val="00250D8A"/>
    <w:rsid w:val="00251249"/>
    <w:rsid w:val="002529D2"/>
    <w:rsid w:val="00252F96"/>
    <w:rsid w:val="0025308A"/>
    <w:rsid w:val="00253407"/>
    <w:rsid w:val="002539F7"/>
    <w:rsid w:val="00253ABC"/>
    <w:rsid w:val="00253B07"/>
    <w:rsid w:val="00253C0B"/>
    <w:rsid w:val="00253D40"/>
    <w:rsid w:val="00253DA5"/>
    <w:rsid w:val="00253F7F"/>
    <w:rsid w:val="002546D3"/>
    <w:rsid w:val="00255785"/>
    <w:rsid w:val="00255B8E"/>
    <w:rsid w:val="00255C02"/>
    <w:rsid w:val="002565A7"/>
    <w:rsid w:val="0025677A"/>
    <w:rsid w:val="002573C9"/>
    <w:rsid w:val="00257895"/>
    <w:rsid w:val="00257A71"/>
    <w:rsid w:val="00257ABE"/>
    <w:rsid w:val="00257C01"/>
    <w:rsid w:val="00257E7C"/>
    <w:rsid w:val="0026081A"/>
    <w:rsid w:val="00260CD4"/>
    <w:rsid w:val="00260D8A"/>
    <w:rsid w:val="00261895"/>
    <w:rsid w:val="00261934"/>
    <w:rsid w:val="00261CCB"/>
    <w:rsid w:val="00261F8D"/>
    <w:rsid w:val="00262506"/>
    <w:rsid w:val="00262C57"/>
    <w:rsid w:val="00263C60"/>
    <w:rsid w:val="00264054"/>
    <w:rsid w:val="00264427"/>
    <w:rsid w:val="002645CA"/>
    <w:rsid w:val="00264A16"/>
    <w:rsid w:val="00264D4F"/>
    <w:rsid w:val="00265ADD"/>
    <w:rsid w:val="00265AF6"/>
    <w:rsid w:val="00265D56"/>
    <w:rsid w:val="00265D5B"/>
    <w:rsid w:val="00266125"/>
    <w:rsid w:val="00266245"/>
    <w:rsid w:val="002666AC"/>
    <w:rsid w:val="00266C18"/>
    <w:rsid w:val="00267419"/>
    <w:rsid w:val="00267C21"/>
    <w:rsid w:val="00267D37"/>
    <w:rsid w:val="00267DC7"/>
    <w:rsid w:val="00267E22"/>
    <w:rsid w:val="00270273"/>
    <w:rsid w:val="002702C9"/>
    <w:rsid w:val="00270748"/>
    <w:rsid w:val="00270808"/>
    <w:rsid w:val="00270934"/>
    <w:rsid w:val="00270D7E"/>
    <w:rsid w:val="00270E6E"/>
    <w:rsid w:val="00270F8B"/>
    <w:rsid w:val="00271043"/>
    <w:rsid w:val="00271120"/>
    <w:rsid w:val="0027126C"/>
    <w:rsid w:val="00271402"/>
    <w:rsid w:val="00272632"/>
    <w:rsid w:val="0027279B"/>
    <w:rsid w:val="00272BF8"/>
    <w:rsid w:val="00272C76"/>
    <w:rsid w:val="00272FAF"/>
    <w:rsid w:val="0027344A"/>
    <w:rsid w:val="0027396B"/>
    <w:rsid w:val="00273AA4"/>
    <w:rsid w:val="00273B55"/>
    <w:rsid w:val="00273D16"/>
    <w:rsid w:val="00274690"/>
    <w:rsid w:val="002746F5"/>
    <w:rsid w:val="002754CB"/>
    <w:rsid w:val="00275794"/>
    <w:rsid w:val="002757F7"/>
    <w:rsid w:val="00275848"/>
    <w:rsid w:val="0027632C"/>
    <w:rsid w:val="00276702"/>
    <w:rsid w:val="00276AEB"/>
    <w:rsid w:val="00276C3D"/>
    <w:rsid w:val="00276D58"/>
    <w:rsid w:val="0027720F"/>
    <w:rsid w:val="00277B9E"/>
    <w:rsid w:val="00277C94"/>
    <w:rsid w:val="00277CAA"/>
    <w:rsid w:val="002800C7"/>
    <w:rsid w:val="00280334"/>
    <w:rsid w:val="00280778"/>
    <w:rsid w:val="00280B80"/>
    <w:rsid w:val="00280EA4"/>
    <w:rsid w:val="00281215"/>
    <w:rsid w:val="0028160E"/>
    <w:rsid w:val="002817B5"/>
    <w:rsid w:val="00281932"/>
    <w:rsid w:val="00281A98"/>
    <w:rsid w:val="00281FE4"/>
    <w:rsid w:val="002821A5"/>
    <w:rsid w:val="0028321F"/>
    <w:rsid w:val="002833AD"/>
    <w:rsid w:val="002834C7"/>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9005D"/>
    <w:rsid w:val="00290721"/>
    <w:rsid w:val="00290D07"/>
    <w:rsid w:val="00291522"/>
    <w:rsid w:val="002915EF"/>
    <w:rsid w:val="0029175B"/>
    <w:rsid w:val="0029186F"/>
    <w:rsid w:val="00291A39"/>
    <w:rsid w:val="002920FE"/>
    <w:rsid w:val="00292F01"/>
    <w:rsid w:val="002931A4"/>
    <w:rsid w:val="00293A80"/>
    <w:rsid w:val="00293C65"/>
    <w:rsid w:val="00294446"/>
    <w:rsid w:val="00295301"/>
    <w:rsid w:val="0029591B"/>
    <w:rsid w:val="00295DC6"/>
    <w:rsid w:val="0029634D"/>
    <w:rsid w:val="00296D44"/>
    <w:rsid w:val="00296EBE"/>
    <w:rsid w:val="002972C3"/>
    <w:rsid w:val="002975DA"/>
    <w:rsid w:val="0029786E"/>
    <w:rsid w:val="00297E4B"/>
    <w:rsid w:val="002A033A"/>
    <w:rsid w:val="002A05B2"/>
    <w:rsid w:val="002A0A42"/>
    <w:rsid w:val="002A1686"/>
    <w:rsid w:val="002A222F"/>
    <w:rsid w:val="002A22A3"/>
    <w:rsid w:val="002A2739"/>
    <w:rsid w:val="002A2837"/>
    <w:rsid w:val="002A289F"/>
    <w:rsid w:val="002A2927"/>
    <w:rsid w:val="002A358D"/>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D46"/>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2D9A"/>
    <w:rsid w:val="002B3019"/>
    <w:rsid w:val="002B3752"/>
    <w:rsid w:val="002B3D88"/>
    <w:rsid w:val="002B4B06"/>
    <w:rsid w:val="002B4B35"/>
    <w:rsid w:val="002B50C1"/>
    <w:rsid w:val="002B5D50"/>
    <w:rsid w:val="002B6049"/>
    <w:rsid w:val="002B68A5"/>
    <w:rsid w:val="002B71CC"/>
    <w:rsid w:val="002B77BE"/>
    <w:rsid w:val="002B77D8"/>
    <w:rsid w:val="002B7BFD"/>
    <w:rsid w:val="002B7C3F"/>
    <w:rsid w:val="002C02C3"/>
    <w:rsid w:val="002C075A"/>
    <w:rsid w:val="002C0825"/>
    <w:rsid w:val="002C08A2"/>
    <w:rsid w:val="002C1860"/>
    <w:rsid w:val="002C2287"/>
    <w:rsid w:val="002C267A"/>
    <w:rsid w:val="002C2CEE"/>
    <w:rsid w:val="002C30DB"/>
    <w:rsid w:val="002C3666"/>
    <w:rsid w:val="002C3C4D"/>
    <w:rsid w:val="002C42C1"/>
    <w:rsid w:val="002C44FB"/>
    <w:rsid w:val="002C4B31"/>
    <w:rsid w:val="002C5125"/>
    <w:rsid w:val="002C5301"/>
    <w:rsid w:val="002C556C"/>
    <w:rsid w:val="002C558E"/>
    <w:rsid w:val="002C56ED"/>
    <w:rsid w:val="002C577E"/>
    <w:rsid w:val="002C578A"/>
    <w:rsid w:val="002C5F5B"/>
    <w:rsid w:val="002C6054"/>
    <w:rsid w:val="002C7189"/>
    <w:rsid w:val="002C72D5"/>
    <w:rsid w:val="002C7BFE"/>
    <w:rsid w:val="002C7D6B"/>
    <w:rsid w:val="002C7EB0"/>
    <w:rsid w:val="002D0442"/>
    <w:rsid w:val="002D04D5"/>
    <w:rsid w:val="002D098A"/>
    <w:rsid w:val="002D0A1F"/>
    <w:rsid w:val="002D0D7E"/>
    <w:rsid w:val="002D12B4"/>
    <w:rsid w:val="002D149A"/>
    <w:rsid w:val="002D14BD"/>
    <w:rsid w:val="002D14EC"/>
    <w:rsid w:val="002D196F"/>
    <w:rsid w:val="002D1A0F"/>
    <w:rsid w:val="002D1A75"/>
    <w:rsid w:val="002D1B33"/>
    <w:rsid w:val="002D1F65"/>
    <w:rsid w:val="002D24D5"/>
    <w:rsid w:val="002D250C"/>
    <w:rsid w:val="002D2758"/>
    <w:rsid w:val="002D29C1"/>
    <w:rsid w:val="002D2A38"/>
    <w:rsid w:val="002D2A9B"/>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741E"/>
    <w:rsid w:val="002D74D5"/>
    <w:rsid w:val="002D7C31"/>
    <w:rsid w:val="002D7D89"/>
    <w:rsid w:val="002D7EDC"/>
    <w:rsid w:val="002E00D5"/>
    <w:rsid w:val="002E011B"/>
    <w:rsid w:val="002E03D0"/>
    <w:rsid w:val="002E03E6"/>
    <w:rsid w:val="002E057B"/>
    <w:rsid w:val="002E0DBD"/>
    <w:rsid w:val="002E1161"/>
    <w:rsid w:val="002E146F"/>
    <w:rsid w:val="002E16B0"/>
    <w:rsid w:val="002E19FC"/>
    <w:rsid w:val="002E1C07"/>
    <w:rsid w:val="002E1C10"/>
    <w:rsid w:val="002E1D33"/>
    <w:rsid w:val="002E282C"/>
    <w:rsid w:val="002E2BA8"/>
    <w:rsid w:val="002E2C68"/>
    <w:rsid w:val="002E3121"/>
    <w:rsid w:val="002E320C"/>
    <w:rsid w:val="002E3ABB"/>
    <w:rsid w:val="002E3B20"/>
    <w:rsid w:val="002E3D0E"/>
    <w:rsid w:val="002E41DC"/>
    <w:rsid w:val="002E4A09"/>
    <w:rsid w:val="002E4DDD"/>
    <w:rsid w:val="002E4F43"/>
    <w:rsid w:val="002E4FDE"/>
    <w:rsid w:val="002E54E2"/>
    <w:rsid w:val="002E5649"/>
    <w:rsid w:val="002E5A2A"/>
    <w:rsid w:val="002E5BD5"/>
    <w:rsid w:val="002E6323"/>
    <w:rsid w:val="002E6AA7"/>
    <w:rsid w:val="002E6B87"/>
    <w:rsid w:val="002E6C42"/>
    <w:rsid w:val="002E6E38"/>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EF6"/>
    <w:rsid w:val="002F2488"/>
    <w:rsid w:val="002F270C"/>
    <w:rsid w:val="002F336B"/>
    <w:rsid w:val="002F3938"/>
    <w:rsid w:val="002F3C61"/>
    <w:rsid w:val="002F3CFC"/>
    <w:rsid w:val="002F40AB"/>
    <w:rsid w:val="002F44A8"/>
    <w:rsid w:val="002F4771"/>
    <w:rsid w:val="002F4AB7"/>
    <w:rsid w:val="002F4E1D"/>
    <w:rsid w:val="002F4FE4"/>
    <w:rsid w:val="002F5998"/>
    <w:rsid w:val="002F5BD6"/>
    <w:rsid w:val="002F5E2A"/>
    <w:rsid w:val="002F5EF2"/>
    <w:rsid w:val="002F5F11"/>
    <w:rsid w:val="002F603E"/>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1000"/>
    <w:rsid w:val="00301725"/>
    <w:rsid w:val="0030177F"/>
    <w:rsid w:val="003019AC"/>
    <w:rsid w:val="00301BE3"/>
    <w:rsid w:val="00301C1E"/>
    <w:rsid w:val="00302169"/>
    <w:rsid w:val="0030232D"/>
    <w:rsid w:val="0030239D"/>
    <w:rsid w:val="00302A05"/>
    <w:rsid w:val="00302C44"/>
    <w:rsid w:val="00302D33"/>
    <w:rsid w:val="00302E2A"/>
    <w:rsid w:val="00302ED0"/>
    <w:rsid w:val="00302ED9"/>
    <w:rsid w:val="0030304A"/>
    <w:rsid w:val="00303163"/>
    <w:rsid w:val="003032A4"/>
    <w:rsid w:val="00303A45"/>
    <w:rsid w:val="00304ABD"/>
    <w:rsid w:val="00304E98"/>
    <w:rsid w:val="00304F42"/>
    <w:rsid w:val="0030502A"/>
    <w:rsid w:val="00305284"/>
    <w:rsid w:val="003056C0"/>
    <w:rsid w:val="00305AB0"/>
    <w:rsid w:val="00305AC3"/>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B41"/>
    <w:rsid w:val="00310FD8"/>
    <w:rsid w:val="00311889"/>
    <w:rsid w:val="003118AE"/>
    <w:rsid w:val="00311927"/>
    <w:rsid w:val="00311BE4"/>
    <w:rsid w:val="00311C8A"/>
    <w:rsid w:val="00311E51"/>
    <w:rsid w:val="00312255"/>
    <w:rsid w:val="003123B8"/>
    <w:rsid w:val="0031243F"/>
    <w:rsid w:val="00312837"/>
    <w:rsid w:val="003128CF"/>
    <w:rsid w:val="0031308C"/>
    <w:rsid w:val="00313534"/>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5CD"/>
    <w:rsid w:val="003166E4"/>
    <w:rsid w:val="00316BE8"/>
    <w:rsid w:val="00316CDC"/>
    <w:rsid w:val="00316FA3"/>
    <w:rsid w:val="00316FF0"/>
    <w:rsid w:val="0031787E"/>
    <w:rsid w:val="003178A7"/>
    <w:rsid w:val="0031791E"/>
    <w:rsid w:val="003179A9"/>
    <w:rsid w:val="00317AD5"/>
    <w:rsid w:val="00317AE4"/>
    <w:rsid w:val="003205E2"/>
    <w:rsid w:val="00320917"/>
    <w:rsid w:val="0032099F"/>
    <w:rsid w:val="00320A59"/>
    <w:rsid w:val="00320BF6"/>
    <w:rsid w:val="00320F8A"/>
    <w:rsid w:val="0032128F"/>
    <w:rsid w:val="00321484"/>
    <w:rsid w:val="003218D2"/>
    <w:rsid w:val="00321FE9"/>
    <w:rsid w:val="00322615"/>
    <w:rsid w:val="0032280D"/>
    <w:rsid w:val="00322EF7"/>
    <w:rsid w:val="003230C0"/>
    <w:rsid w:val="00323106"/>
    <w:rsid w:val="003231C2"/>
    <w:rsid w:val="00323E8C"/>
    <w:rsid w:val="00324192"/>
    <w:rsid w:val="003241F6"/>
    <w:rsid w:val="0032439C"/>
    <w:rsid w:val="00324438"/>
    <w:rsid w:val="003245FA"/>
    <w:rsid w:val="003248C1"/>
    <w:rsid w:val="00324B64"/>
    <w:rsid w:val="00324BB2"/>
    <w:rsid w:val="00324DD3"/>
    <w:rsid w:val="00324F4D"/>
    <w:rsid w:val="0032500C"/>
    <w:rsid w:val="003253F2"/>
    <w:rsid w:val="0032566D"/>
    <w:rsid w:val="00325738"/>
    <w:rsid w:val="00325753"/>
    <w:rsid w:val="0032584D"/>
    <w:rsid w:val="00325995"/>
    <w:rsid w:val="00325D77"/>
    <w:rsid w:val="00325EAB"/>
    <w:rsid w:val="00325EB0"/>
    <w:rsid w:val="00326020"/>
    <w:rsid w:val="00326386"/>
    <w:rsid w:val="0032679A"/>
    <w:rsid w:val="003267E3"/>
    <w:rsid w:val="00326D45"/>
    <w:rsid w:val="00327196"/>
    <w:rsid w:val="0032755B"/>
    <w:rsid w:val="003276D3"/>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6CE"/>
    <w:rsid w:val="003337DE"/>
    <w:rsid w:val="00333CA4"/>
    <w:rsid w:val="00333F3B"/>
    <w:rsid w:val="00334630"/>
    <w:rsid w:val="00334712"/>
    <w:rsid w:val="00334785"/>
    <w:rsid w:val="00334FAB"/>
    <w:rsid w:val="003350BB"/>
    <w:rsid w:val="003357A9"/>
    <w:rsid w:val="00335A4C"/>
    <w:rsid w:val="00335BC1"/>
    <w:rsid w:val="00336928"/>
    <w:rsid w:val="00336BAA"/>
    <w:rsid w:val="00336E7F"/>
    <w:rsid w:val="00336FC2"/>
    <w:rsid w:val="0033714E"/>
    <w:rsid w:val="00337AAA"/>
    <w:rsid w:val="00337D97"/>
    <w:rsid w:val="00337E61"/>
    <w:rsid w:val="0034015D"/>
    <w:rsid w:val="003402A3"/>
    <w:rsid w:val="00340B32"/>
    <w:rsid w:val="00340B76"/>
    <w:rsid w:val="00341292"/>
    <w:rsid w:val="00342599"/>
    <w:rsid w:val="00342712"/>
    <w:rsid w:val="00342866"/>
    <w:rsid w:val="00342936"/>
    <w:rsid w:val="00342AEF"/>
    <w:rsid w:val="00342B16"/>
    <w:rsid w:val="00342E5D"/>
    <w:rsid w:val="00343080"/>
    <w:rsid w:val="0034328F"/>
    <w:rsid w:val="003436B7"/>
    <w:rsid w:val="00343A59"/>
    <w:rsid w:val="00344EB3"/>
    <w:rsid w:val="0034504F"/>
    <w:rsid w:val="00345291"/>
    <w:rsid w:val="003453C6"/>
    <w:rsid w:val="003454DC"/>
    <w:rsid w:val="00345515"/>
    <w:rsid w:val="00345920"/>
    <w:rsid w:val="00345D9C"/>
    <w:rsid w:val="00346196"/>
    <w:rsid w:val="0034636F"/>
    <w:rsid w:val="003463FE"/>
    <w:rsid w:val="003467C0"/>
    <w:rsid w:val="00346AB9"/>
    <w:rsid w:val="00346B36"/>
    <w:rsid w:val="00346C54"/>
    <w:rsid w:val="00346EB0"/>
    <w:rsid w:val="003471C7"/>
    <w:rsid w:val="00347208"/>
    <w:rsid w:val="00347232"/>
    <w:rsid w:val="00347543"/>
    <w:rsid w:val="00347573"/>
    <w:rsid w:val="00347958"/>
    <w:rsid w:val="00347B98"/>
    <w:rsid w:val="00350002"/>
    <w:rsid w:val="00350E0A"/>
    <w:rsid w:val="00350E8A"/>
    <w:rsid w:val="003512EB"/>
    <w:rsid w:val="00351895"/>
    <w:rsid w:val="00351A0F"/>
    <w:rsid w:val="00351C27"/>
    <w:rsid w:val="00351DD0"/>
    <w:rsid w:val="0035214A"/>
    <w:rsid w:val="00352160"/>
    <w:rsid w:val="0035223A"/>
    <w:rsid w:val="003523E9"/>
    <w:rsid w:val="00352C3C"/>
    <w:rsid w:val="00352E70"/>
    <w:rsid w:val="0035324C"/>
    <w:rsid w:val="003534DF"/>
    <w:rsid w:val="003535C1"/>
    <w:rsid w:val="003539CE"/>
    <w:rsid w:val="003541BF"/>
    <w:rsid w:val="003544A4"/>
    <w:rsid w:val="003544C0"/>
    <w:rsid w:val="0035493A"/>
    <w:rsid w:val="003549D4"/>
    <w:rsid w:val="003549E3"/>
    <w:rsid w:val="0035543B"/>
    <w:rsid w:val="003558E9"/>
    <w:rsid w:val="003559F0"/>
    <w:rsid w:val="00355EC6"/>
    <w:rsid w:val="00355F69"/>
    <w:rsid w:val="003561F7"/>
    <w:rsid w:val="00356A18"/>
    <w:rsid w:val="00356E7C"/>
    <w:rsid w:val="003572BC"/>
    <w:rsid w:val="00357391"/>
    <w:rsid w:val="00357435"/>
    <w:rsid w:val="00357668"/>
    <w:rsid w:val="003577E1"/>
    <w:rsid w:val="003578F5"/>
    <w:rsid w:val="003578F9"/>
    <w:rsid w:val="00357CE8"/>
    <w:rsid w:val="003608B5"/>
    <w:rsid w:val="00360B56"/>
    <w:rsid w:val="00360CEE"/>
    <w:rsid w:val="00360D6A"/>
    <w:rsid w:val="00361137"/>
    <w:rsid w:val="0036119F"/>
    <w:rsid w:val="003612CB"/>
    <w:rsid w:val="003613DD"/>
    <w:rsid w:val="0036180C"/>
    <w:rsid w:val="00361AAC"/>
    <w:rsid w:val="00361AC0"/>
    <w:rsid w:val="00361B0B"/>
    <w:rsid w:val="00361CEB"/>
    <w:rsid w:val="003624D9"/>
    <w:rsid w:val="00362524"/>
    <w:rsid w:val="003627A2"/>
    <w:rsid w:val="00362A74"/>
    <w:rsid w:val="00362C3B"/>
    <w:rsid w:val="003635F0"/>
    <w:rsid w:val="00363EEC"/>
    <w:rsid w:val="00364244"/>
    <w:rsid w:val="00364B5C"/>
    <w:rsid w:val="00364DFE"/>
    <w:rsid w:val="0036514F"/>
    <w:rsid w:val="0036529F"/>
    <w:rsid w:val="00365444"/>
    <w:rsid w:val="00365687"/>
    <w:rsid w:val="00365BF8"/>
    <w:rsid w:val="0036668E"/>
    <w:rsid w:val="00366729"/>
    <w:rsid w:val="0036687C"/>
    <w:rsid w:val="00366CBE"/>
    <w:rsid w:val="00366CD4"/>
    <w:rsid w:val="00366DC2"/>
    <w:rsid w:val="00366EE2"/>
    <w:rsid w:val="00367981"/>
    <w:rsid w:val="00367B20"/>
    <w:rsid w:val="003701E8"/>
    <w:rsid w:val="003703E6"/>
    <w:rsid w:val="00370826"/>
    <w:rsid w:val="00370B62"/>
    <w:rsid w:val="00370C48"/>
    <w:rsid w:val="0037154E"/>
    <w:rsid w:val="00372495"/>
    <w:rsid w:val="00372933"/>
    <w:rsid w:val="00372CD6"/>
    <w:rsid w:val="00372CFA"/>
    <w:rsid w:val="00372D11"/>
    <w:rsid w:val="00372E9F"/>
    <w:rsid w:val="003731DD"/>
    <w:rsid w:val="00373775"/>
    <w:rsid w:val="003737D8"/>
    <w:rsid w:val="00373B54"/>
    <w:rsid w:val="0037405C"/>
    <w:rsid w:val="00374608"/>
    <w:rsid w:val="0037465E"/>
    <w:rsid w:val="00374AE6"/>
    <w:rsid w:val="00374B90"/>
    <w:rsid w:val="00375FB8"/>
    <w:rsid w:val="00376084"/>
    <w:rsid w:val="00376810"/>
    <w:rsid w:val="003774E7"/>
    <w:rsid w:val="003775D2"/>
    <w:rsid w:val="00377D70"/>
    <w:rsid w:val="00377FC0"/>
    <w:rsid w:val="00380021"/>
    <w:rsid w:val="0038006E"/>
    <w:rsid w:val="003802AC"/>
    <w:rsid w:val="00380408"/>
    <w:rsid w:val="00380599"/>
    <w:rsid w:val="003805D0"/>
    <w:rsid w:val="003807C3"/>
    <w:rsid w:val="00380E9D"/>
    <w:rsid w:val="00381050"/>
    <w:rsid w:val="00381CBC"/>
    <w:rsid w:val="00381D7A"/>
    <w:rsid w:val="00381F93"/>
    <w:rsid w:val="00382268"/>
    <w:rsid w:val="0038295C"/>
    <w:rsid w:val="00382F29"/>
    <w:rsid w:val="003839D2"/>
    <w:rsid w:val="00383B8D"/>
    <w:rsid w:val="00384367"/>
    <w:rsid w:val="00384C84"/>
    <w:rsid w:val="00385304"/>
    <w:rsid w:val="00385365"/>
    <w:rsid w:val="003853C7"/>
    <w:rsid w:val="0038547C"/>
    <w:rsid w:val="00385603"/>
    <w:rsid w:val="00385731"/>
    <w:rsid w:val="00385936"/>
    <w:rsid w:val="00385D2F"/>
    <w:rsid w:val="00385F73"/>
    <w:rsid w:val="00385F7A"/>
    <w:rsid w:val="00386491"/>
    <w:rsid w:val="00386545"/>
    <w:rsid w:val="00386AE5"/>
    <w:rsid w:val="003870FC"/>
    <w:rsid w:val="00387116"/>
    <w:rsid w:val="00387633"/>
    <w:rsid w:val="00387A70"/>
    <w:rsid w:val="00387DFE"/>
    <w:rsid w:val="00387F16"/>
    <w:rsid w:val="00390037"/>
    <w:rsid w:val="00390059"/>
    <w:rsid w:val="003906BB"/>
    <w:rsid w:val="00390AB1"/>
    <w:rsid w:val="00390B83"/>
    <w:rsid w:val="00390D5C"/>
    <w:rsid w:val="0039144E"/>
    <w:rsid w:val="0039170E"/>
    <w:rsid w:val="00391F90"/>
    <w:rsid w:val="003920BA"/>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D1D"/>
    <w:rsid w:val="00396D88"/>
    <w:rsid w:val="00397161"/>
    <w:rsid w:val="00397561"/>
    <w:rsid w:val="003977D4"/>
    <w:rsid w:val="00397812"/>
    <w:rsid w:val="00397DC4"/>
    <w:rsid w:val="00397F5D"/>
    <w:rsid w:val="003A0140"/>
    <w:rsid w:val="003A050A"/>
    <w:rsid w:val="003A074F"/>
    <w:rsid w:val="003A0CB9"/>
    <w:rsid w:val="003A1011"/>
    <w:rsid w:val="003A1223"/>
    <w:rsid w:val="003A1579"/>
    <w:rsid w:val="003A15AB"/>
    <w:rsid w:val="003A16DA"/>
    <w:rsid w:val="003A1EA1"/>
    <w:rsid w:val="003A2108"/>
    <w:rsid w:val="003A275E"/>
    <w:rsid w:val="003A2A20"/>
    <w:rsid w:val="003A2AA3"/>
    <w:rsid w:val="003A2C25"/>
    <w:rsid w:val="003A2E46"/>
    <w:rsid w:val="003A315C"/>
    <w:rsid w:val="003A3337"/>
    <w:rsid w:val="003A35AA"/>
    <w:rsid w:val="003A372D"/>
    <w:rsid w:val="003A3A8B"/>
    <w:rsid w:val="003A40AB"/>
    <w:rsid w:val="003A4162"/>
    <w:rsid w:val="003A433C"/>
    <w:rsid w:val="003A4623"/>
    <w:rsid w:val="003A500D"/>
    <w:rsid w:val="003A51C6"/>
    <w:rsid w:val="003A5A89"/>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18FE"/>
    <w:rsid w:val="003B1A7D"/>
    <w:rsid w:val="003B2031"/>
    <w:rsid w:val="003B2385"/>
    <w:rsid w:val="003B2807"/>
    <w:rsid w:val="003B2DA1"/>
    <w:rsid w:val="003B302C"/>
    <w:rsid w:val="003B3079"/>
    <w:rsid w:val="003B3266"/>
    <w:rsid w:val="003B3443"/>
    <w:rsid w:val="003B35E5"/>
    <w:rsid w:val="003B37D1"/>
    <w:rsid w:val="003B3929"/>
    <w:rsid w:val="003B3D8D"/>
    <w:rsid w:val="003B3E6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919"/>
    <w:rsid w:val="003C0980"/>
    <w:rsid w:val="003C1493"/>
    <w:rsid w:val="003C1580"/>
    <w:rsid w:val="003C1865"/>
    <w:rsid w:val="003C1C29"/>
    <w:rsid w:val="003C2350"/>
    <w:rsid w:val="003C251A"/>
    <w:rsid w:val="003C2E6D"/>
    <w:rsid w:val="003C39D0"/>
    <w:rsid w:val="003C41C4"/>
    <w:rsid w:val="003C4568"/>
    <w:rsid w:val="003C483A"/>
    <w:rsid w:val="003C497F"/>
    <w:rsid w:val="003C4C3A"/>
    <w:rsid w:val="003C4C9A"/>
    <w:rsid w:val="003C5328"/>
    <w:rsid w:val="003C55DB"/>
    <w:rsid w:val="003C59D0"/>
    <w:rsid w:val="003C5B10"/>
    <w:rsid w:val="003C5CBF"/>
    <w:rsid w:val="003C6185"/>
    <w:rsid w:val="003C68F2"/>
    <w:rsid w:val="003C6AF0"/>
    <w:rsid w:val="003C6B6A"/>
    <w:rsid w:val="003C6C92"/>
    <w:rsid w:val="003C7077"/>
    <w:rsid w:val="003C7139"/>
    <w:rsid w:val="003C7D8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487"/>
    <w:rsid w:val="003D350D"/>
    <w:rsid w:val="003D39FC"/>
    <w:rsid w:val="003D3D5B"/>
    <w:rsid w:val="003D3E2D"/>
    <w:rsid w:val="003D401A"/>
    <w:rsid w:val="003D4274"/>
    <w:rsid w:val="003D4952"/>
    <w:rsid w:val="003D4975"/>
    <w:rsid w:val="003D4DDF"/>
    <w:rsid w:val="003D5D6C"/>
    <w:rsid w:val="003D6301"/>
    <w:rsid w:val="003D6599"/>
    <w:rsid w:val="003D6800"/>
    <w:rsid w:val="003D6C54"/>
    <w:rsid w:val="003D6CC8"/>
    <w:rsid w:val="003D6F43"/>
    <w:rsid w:val="003D7239"/>
    <w:rsid w:val="003D768C"/>
    <w:rsid w:val="003D7D7B"/>
    <w:rsid w:val="003D7E9A"/>
    <w:rsid w:val="003E09C8"/>
    <w:rsid w:val="003E0A4C"/>
    <w:rsid w:val="003E0F80"/>
    <w:rsid w:val="003E107D"/>
    <w:rsid w:val="003E15CB"/>
    <w:rsid w:val="003E18F2"/>
    <w:rsid w:val="003E1A6B"/>
    <w:rsid w:val="003E3441"/>
    <w:rsid w:val="003E385D"/>
    <w:rsid w:val="003E3BD7"/>
    <w:rsid w:val="003E43BE"/>
    <w:rsid w:val="003E447F"/>
    <w:rsid w:val="003E499C"/>
    <w:rsid w:val="003E4E53"/>
    <w:rsid w:val="003E5220"/>
    <w:rsid w:val="003E55B6"/>
    <w:rsid w:val="003E56AC"/>
    <w:rsid w:val="003E579A"/>
    <w:rsid w:val="003E593D"/>
    <w:rsid w:val="003E5E1F"/>
    <w:rsid w:val="003E5F75"/>
    <w:rsid w:val="003E61D5"/>
    <w:rsid w:val="003E65BB"/>
    <w:rsid w:val="003E67AF"/>
    <w:rsid w:val="003E6CCB"/>
    <w:rsid w:val="003E6EA4"/>
    <w:rsid w:val="003E7260"/>
    <w:rsid w:val="003E7440"/>
    <w:rsid w:val="003E7C28"/>
    <w:rsid w:val="003F011D"/>
    <w:rsid w:val="003F01D7"/>
    <w:rsid w:val="003F020C"/>
    <w:rsid w:val="003F0686"/>
    <w:rsid w:val="003F0B34"/>
    <w:rsid w:val="003F1B65"/>
    <w:rsid w:val="003F1D27"/>
    <w:rsid w:val="003F1E7B"/>
    <w:rsid w:val="003F25BA"/>
    <w:rsid w:val="003F27CB"/>
    <w:rsid w:val="003F285C"/>
    <w:rsid w:val="003F2907"/>
    <w:rsid w:val="003F3DA0"/>
    <w:rsid w:val="003F4430"/>
    <w:rsid w:val="003F4D12"/>
    <w:rsid w:val="003F5214"/>
    <w:rsid w:val="003F5463"/>
    <w:rsid w:val="003F5526"/>
    <w:rsid w:val="003F5955"/>
    <w:rsid w:val="003F59E9"/>
    <w:rsid w:val="003F5B96"/>
    <w:rsid w:val="003F5C48"/>
    <w:rsid w:val="003F65DB"/>
    <w:rsid w:val="003F66F9"/>
    <w:rsid w:val="003F6B4D"/>
    <w:rsid w:val="003F6F57"/>
    <w:rsid w:val="003F714C"/>
    <w:rsid w:val="003F775C"/>
    <w:rsid w:val="0040016F"/>
    <w:rsid w:val="00400198"/>
    <w:rsid w:val="004002A9"/>
    <w:rsid w:val="00400C62"/>
    <w:rsid w:val="00400D69"/>
    <w:rsid w:val="00400FC5"/>
    <w:rsid w:val="004016A2"/>
    <w:rsid w:val="00402509"/>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EBC"/>
    <w:rsid w:val="00405015"/>
    <w:rsid w:val="004051F6"/>
    <w:rsid w:val="00405207"/>
    <w:rsid w:val="00405408"/>
    <w:rsid w:val="0040542B"/>
    <w:rsid w:val="0040665A"/>
    <w:rsid w:val="00406E2D"/>
    <w:rsid w:val="00407059"/>
    <w:rsid w:val="0040764D"/>
    <w:rsid w:val="004077DD"/>
    <w:rsid w:val="00407B59"/>
    <w:rsid w:val="00407BF0"/>
    <w:rsid w:val="00410114"/>
    <w:rsid w:val="004107C5"/>
    <w:rsid w:val="00410C0B"/>
    <w:rsid w:val="00410E3C"/>
    <w:rsid w:val="0041129A"/>
    <w:rsid w:val="00411DF9"/>
    <w:rsid w:val="00411F1F"/>
    <w:rsid w:val="0041272F"/>
    <w:rsid w:val="00412F2C"/>
    <w:rsid w:val="00412FF9"/>
    <w:rsid w:val="004132BE"/>
    <w:rsid w:val="00413451"/>
    <w:rsid w:val="00413475"/>
    <w:rsid w:val="0041380B"/>
    <w:rsid w:val="0041417E"/>
    <w:rsid w:val="00414484"/>
    <w:rsid w:val="00414866"/>
    <w:rsid w:val="00414E89"/>
    <w:rsid w:val="0041523D"/>
    <w:rsid w:val="0041535E"/>
    <w:rsid w:val="004157F4"/>
    <w:rsid w:val="00415AFC"/>
    <w:rsid w:val="00416094"/>
    <w:rsid w:val="00416182"/>
    <w:rsid w:val="0041631D"/>
    <w:rsid w:val="00416387"/>
    <w:rsid w:val="0041647C"/>
    <w:rsid w:val="004166EE"/>
    <w:rsid w:val="00416B3B"/>
    <w:rsid w:val="0041712D"/>
    <w:rsid w:val="004172FD"/>
    <w:rsid w:val="004177A7"/>
    <w:rsid w:val="00417AC8"/>
    <w:rsid w:val="00417FF7"/>
    <w:rsid w:val="00420130"/>
    <w:rsid w:val="0042018A"/>
    <w:rsid w:val="004207D5"/>
    <w:rsid w:val="00421073"/>
    <w:rsid w:val="004212FB"/>
    <w:rsid w:val="004217FA"/>
    <w:rsid w:val="00421816"/>
    <w:rsid w:val="004219E5"/>
    <w:rsid w:val="00421DE9"/>
    <w:rsid w:val="00422639"/>
    <w:rsid w:val="00422A13"/>
    <w:rsid w:val="00422E51"/>
    <w:rsid w:val="0042315A"/>
    <w:rsid w:val="00423173"/>
    <w:rsid w:val="00423B82"/>
    <w:rsid w:val="00424278"/>
    <w:rsid w:val="00424968"/>
    <w:rsid w:val="00425161"/>
    <w:rsid w:val="00425165"/>
    <w:rsid w:val="00425639"/>
    <w:rsid w:val="00425783"/>
    <w:rsid w:val="004261BB"/>
    <w:rsid w:val="004263B3"/>
    <w:rsid w:val="004268BA"/>
    <w:rsid w:val="00426AB4"/>
    <w:rsid w:val="00426AD8"/>
    <w:rsid w:val="00426EFB"/>
    <w:rsid w:val="00427C80"/>
    <w:rsid w:val="00427E4B"/>
    <w:rsid w:val="004303A3"/>
    <w:rsid w:val="00430655"/>
    <w:rsid w:val="0043091F"/>
    <w:rsid w:val="00430B34"/>
    <w:rsid w:val="00430E24"/>
    <w:rsid w:val="004314E7"/>
    <w:rsid w:val="00431C31"/>
    <w:rsid w:val="00431D9B"/>
    <w:rsid w:val="00431DFC"/>
    <w:rsid w:val="00431F68"/>
    <w:rsid w:val="00431FB2"/>
    <w:rsid w:val="00432158"/>
    <w:rsid w:val="004324A4"/>
    <w:rsid w:val="00433231"/>
    <w:rsid w:val="00433B93"/>
    <w:rsid w:val="00433D0F"/>
    <w:rsid w:val="004344C6"/>
    <w:rsid w:val="00434628"/>
    <w:rsid w:val="00434B7F"/>
    <w:rsid w:val="004351F3"/>
    <w:rsid w:val="004358C5"/>
    <w:rsid w:val="00435945"/>
    <w:rsid w:val="00435D02"/>
    <w:rsid w:val="00435F41"/>
    <w:rsid w:val="00436185"/>
    <w:rsid w:val="00436890"/>
    <w:rsid w:val="00436921"/>
    <w:rsid w:val="00436B4A"/>
    <w:rsid w:val="004377B2"/>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2E0E"/>
    <w:rsid w:val="0044305B"/>
    <w:rsid w:val="00443192"/>
    <w:rsid w:val="004433D2"/>
    <w:rsid w:val="0044391A"/>
    <w:rsid w:val="0044396A"/>
    <w:rsid w:val="00444818"/>
    <w:rsid w:val="00444874"/>
    <w:rsid w:val="004449EE"/>
    <w:rsid w:val="00444CCF"/>
    <w:rsid w:val="00444F8D"/>
    <w:rsid w:val="0044535E"/>
    <w:rsid w:val="00445793"/>
    <w:rsid w:val="0044589B"/>
    <w:rsid w:val="00445FD8"/>
    <w:rsid w:val="00446012"/>
    <w:rsid w:val="004461D8"/>
    <w:rsid w:val="0044626F"/>
    <w:rsid w:val="004462EB"/>
    <w:rsid w:val="0044660C"/>
    <w:rsid w:val="00446645"/>
    <w:rsid w:val="00446805"/>
    <w:rsid w:val="00446821"/>
    <w:rsid w:val="00446D59"/>
    <w:rsid w:val="00446E51"/>
    <w:rsid w:val="00447456"/>
    <w:rsid w:val="004474D7"/>
    <w:rsid w:val="00447623"/>
    <w:rsid w:val="00447B35"/>
    <w:rsid w:val="00447C2E"/>
    <w:rsid w:val="004504DD"/>
    <w:rsid w:val="00450C7F"/>
    <w:rsid w:val="00450DB9"/>
    <w:rsid w:val="00450DBC"/>
    <w:rsid w:val="00450F66"/>
    <w:rsid w:val="0045103D"/>
    <w:rsid w:val="004514A9"/>
    <w:rsid w:val="004516EF"/>
    <w:rsid w:val="00451877"/>
    <w:rsid w:val="00451959"/>
    <w:rsid w:val="00451A20"/>
    <w:rsid w:val="00451BB3"/>
    <w:rsid w:val="0045253D"/>
    <w:rsid w:val="00452587"/>
    <w:rsid w:val="00452C5F"/>
    <w:rsid w:val="00452DF0"/>
    <w:rsid w:val="00452EFB"/>
    <w:rsid w:val="00453543"/>
    <w:rsid w:val="00453893"/>
    <w:rsid w:val="00453AFE"/>
    <w:rsid w:val="00453C11"/>
    <w:rsid w:val="00453D8A"/>
    <w:rsid w:val="00453EDB"/>
    <w:rsid w:val="004540D4"/>
    <w:rsid w:val="0045502F"/>
    <w:rsid w:val="004552A8"/>
    <w:rsid w:val="0045540A"/>
    <w:rsid w:val="00455A23"/>
    <w:rsid w:val="00455D97"/>
    <w:rsid w:val="00455E15"/>
    <w:rsid w:val="0045664A"/>
    <w:rsid w:val="004569B7"/>
    <w:rsid w:val="00456CD2"/>
    <w:rsid w:val="00456D51"/>
    <w:rsid w:val="004573E7"/>
    <w:rsid w:val="0045740D"/>
    <w:rsid w:val="0045765D"/>
    <w:rsid w:val="004576FA"/>
    <w:rsid w:val="004600C3"/>
    <w:rsid w:val="004607C4"/>
    <w:rsid w:val="0046086B"/>
    <w:rsid w:val="00461014"/>
    <w:rsid w:val="004610C3"/>
    <w:rsid w:val="00461303"/>
    <w:rsid w:val="0046174C"/>
    <w:rsid w:val="0046209E"/>
    <w:rsid w:val="004624EF"/>
    <w:rsid w:val="004627E0"/>
    <w:rsid w:val="004629CA"/>
    <w:rsid w:val="00462DB8"/>
    <w:rsid w:val="00464068"/>
    <w:rsid w:val="004641F2"/>
    <w:rsid w:val="00464518"/>
    <w:rsid w:val="004645EC"/>
    <w:rsid w:val="00464F0F"/>
    <w:rsid w:val="00464FC6"/>
    <w:rsid w:val="00465079"/>
    <w:rsid w:val="0046536E"/>
    <w:rsid w:val="004656F4"/>
    <w:rsid w:val="00465FF6"/>
    <w:rsid w:val="00466B42"/>
    <w:rsid w:val="00466CE3"/>
    <w:rsid w:val="00466DF0"/>
    <w:rsid w:val="00466EBD"/>
    <w:rsid w:val="00467220"/>
    <w:rsid w:val="00467261"/>
    <w:rsid w:val="00470423"/>
    <w:rsid w:val="004706A4"/>
    <w:rsid w:val="004708E7"/>
    <w:rsid w:val="00470D71"/>
    <w:rsid w:val="00471048"/>
    <w:rsid w:val="00471FCE"/>
    <w:rsid w:val="0047212A"/>
    <w:rsid w:val="00472281"/>
    <w:rsid w:val="004727FD"/>
    <w:rsid w:val="00472CD4"/>
    <w:rsid w:val="004731B6"/>
    <w:rsid w:val="00473BB8"/>
    <w:rsid w:val="00474063"/>
    <w:rsid w:val="004748A2"/>
    <w:rsid w:val="00474ADF"/>
    <w:rsid w:val="00474D7C"/>
    <w:rsid w:val="00474DA7"/>
    <w:rsid w:val="0047518F"/>
    <w:rsid w:val="0047564D"/>
    <w:rsid w:val="00475A39"/>
    <w:rsid w:val="00475B9E"/>
    <w:rsid w:val="00475E6C"/>
    <w:rsid w:val="0047656C"/>
    <w:rsid w:val="00476889"/>
    <w:rsid w:val="004769AC"/>
    <w:rsid w:val="00477AEE"/>
    <w:rsid w:val="00477C71"/>
    <w:rsid w:val="0048021E"/>
    <w:rsid w:val="004802E7"/>
    <w:rsid w:val="004803E9"/>
    <w:rsid w:val="004805D9"/>
    <w:rsid w:val="00480E69"/>
    <w:rsid w:val="00481246"/>
    <w:rsid w:val="0048196E"/>
    <w:rsid w:val="00481BF9"/>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C34"/>
    <w:rsid w:val="00484DBA"/>
    <w:rsid w:val="00484FF1"/>
    <w:rsid w:val="00485316"/>
    <w:rsid w:val="004854A3"/>
    <w:rsid w:val="0048565E"/>
    <w:rsid w:val="004856D0"/>
    <w:rsid w:val="00485E7B"/>
    <w:rsid w:val="00485F24"/>
    <w:rsid w:val="00486137"/>
    <w:rsid w:val="004865A6"/>
    <w:rsid w:val="0048665D"/>
    <w:rsid w:val="00487169"/>
    <w:rsid w:val="0048780F"/>
    <w:rsid w:val="00490001"/>
    <w:rsid w:val="004906EE"/>
    <w:rsid w:val="00490A68"/>
    <w:rsid w:val="00490B78"/>
    <w:rsid w:val="00490C89"/>
    <w:rsid w:val="00491135"/>
    <w:rsid w:val="00492138"/>
    <w:rsid w:val="00492371"/>
    <w:rsid w:val="00492CFD"/>
    <w:rsid w:val="00492FE1"/>
    <w:rsid w:val="00493189"/>
    <w:rsid w:val="00493429"/>
    <w:rsid w:val="00493451"/>
    <w:rsid w:val="00493542"/>
    <w:rsid w:val="004938E2"/>
    <w:rsid w:val="00494201"/>
    <w:rsid w:val="00494472"/>
    <w:rsid w:val="004945AA"/>
    <w:rsid w:val="004949AE"/>
    <w:rsid w:val="004949DC"/>
    <w:rsid w:val="00495987"/>
    <w:rsid w:val="00495E44"/>
    <w:rsid w:val="004960AE"/>
    <w:rsid w:val="00496B09"/>
    <w:rsid w:val="00496D07"/>
    <w:rsid w:val="00497362"/>
    <w:rsid w:val="00497777"/>
    <w:rsid w:val="004978A9"/>
    <w:rsid w:val="004A0060"/>
    <w:rsid w:val="004A0364"/>
    <w:rsid w:val="004A0534"/>
    <w:rsid w:val="004A0DD1"/>
    <w:rsid w:val="004A0E9A"/>
    <w:rsid w:val="004A1179"/>
    <w:rsid w:val="004A140E"/>
    <w:rsid w:val="004A15A8"/>
    <w:rsid w:val="004A179F"/>
    <w:rsid w:val="004A1859"/>
    <w:rsid w:val="004A1E16"/>
    <w:rsid w:val="004A2422"/>
    <w:rsid w:val="004A24DB"/>
    <w:rsid w:val="004A2794"/>
    <w:rsid w:val="004A2F60"/>
    <w:rsid w:val="004A3095"/>
    <w:rsid w:val="004A3202"/>
    <w:rsid w:val="004A3B57"/>
    <w:rsid w:val="004A3FC5"/>
    <w:rsid w:val="004A4148"/>
    <w:rsid w:val="004A424C"/>
    <w:rsid w:val="004A42BE"/>
    <w:rsid w:val="004A44C7"/>
    <w:rsid w:val="004A44CB"/>
    <w:rsid w:val="004A483B"/>
    <w:rsid w:val="004A4CF9"/>
    <w:rsid w:val="004A5178"/>
    <w:rsid w:val="004A59A9"/>
    <w:rsid w:val="004A5D40"/>
    <w:rsid w:val="004A5EB5"/>
    <w:rsid w:val="004A5FB7"/>
    <w:rsid w:val="004A6AB1"/>
    <w:rsid w:val="004A6CCC"/>
    <w:rsid w:val="004A7164"/>
    <w:rsid w:val="004A7412"/>
    <w:rsid w:val="004A79F1"/>
    <w:rsid w:val="004A7C27"/>
    <w:rsid w:val="004B03DB"/>
    <w:rsid w:val="004B0A70"/>
    <w:rsid w:val="004B1447"/>
    <w:rsid w:val="004B1A54"/>
    <w:rsid w:val="004B1B75"/>
    <w:rsid w:val="004B1D34"/>
    <w:rsid w:val="004B1E69"/>
    <w:rsid w:val="004B2045"/>
    <w:rsid w:val="004B21D9"/>
    <w:rsid w:val="004B22DE"/>
    <w:rsid w:val="004B22F8"/>
    <w:rsid w:val="004B23AA"/>
    <w:rsid w:val="004B29E4"/>
    <w:rsid w:val="004B2CF4"/>
    <w:rsid w:val="004B2E37"/>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4E1"/>
    <w:rsid w:val="004B694B"/>
    <w:rsid w:val="004B6BEF"/>
    <w:rsid w:val="004B70E1"/>
    <w:rsid w:val="004B748C"/>
    <w:rsid w:val="004B74BC"/>
    <w:rsid w:val="004B752C"/>
    <w:rsid w:val="004B752F"/>
    <w:rsid w:val="004B7C05"/>
    <w:rsid w:val="004B7D70"/>
    <w:rsid w:val="004C0659"/>
    <w:rsid w:val="004C093C"/>
    <w:rsid w:val="004C107E"/>
    <w:rsid w:val="004C164F"/>
    <w:rsid w:val="004C18AA"/>
    <w:rsid w:val="004C1A38"/>
    <w:rsid w:val="004C1B08"/>
    <w:rsid w:val="004C1CB9"/>
    <w:rsid w:val="004C1F6D"/>
    <w:rsid w:val="004C26F6"/>
    <w:rsid w:val="004C3945"/>
    <w:rsid w:val="004C4187"/>
    <w:rsid w:val="004C4216"/>
    <w:rsid w:val="004C4338"/>
    <w:rsid w:val="004C4856"/>
    <w:rsid w:val="004C4C15"/>
    <w:rsid w:val="004C4D9E"/>
    <w:rsid w:val="004C5194"/>
    <w:rsid w:val="004C5661"/>
    <w:rsid w:val="004C5809"/>
    <w:rsid w:val="004C6024"/>
    <w:rsid w:val="004C6385"/>
    <w:rsid w:val="004C638E"/>
    <w:rsid w:val="004C646E"/>
    <w:rsid w:val="004C667A"/>
    <w:rsid w:val="004C673F"/>
    <w:rsid w:val="004C743C"/>
    <w:rsid w:val="004C75F1"/>
    <w:rsid w:val="004C7F43"/>
    <w:rsid w:val="004D0B65"/>
    <w:rsid w:val="004D0DF1"/>
    <w:rsid w:val="004D230E"/>
    <w:rsid w:val="004D265B"/>
    <w:rsid w:val="004D26A9"/>
    <w:rsid w:val="004D2A4A"/>
    <w:rsid w:val="004D2CBA"/>
    <w:rsid w:val="004D2F18"/>
    <w:rsid w:val="004D2F2C"/>
    <w:rsid w:val="004D2FEB"/>
    <w:rsid w:val="004D34C1"/>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5CB0"/>
    <w:rsid w:val="004D646C"/>
    <w:rsid w:val="004D64AC"/>
    <w:rsid w:val="004D6C7B"/>
    <w:rsid w:val="004D6CB0"/>
    <w:rsid w:val="004D6CF6"/>
    <w:rsid w:val="004D6D18"/>
    <w:rsid w:val="004D6F72"/>
    <w:rsid w:val="004D744B"/>
    <w:rsid w:val="004D758D"/>
    <w:rsid w:val="004D77F4"/>
    <w:rsid w:val="004E0523"/>
    <w:rsid w:val="004E0C1E"/>
    <w:rsid w:val="004E0EC8"/>
    <w:rsid w:val="004E105A"/>
    <w:rsid w:val="004E1127"/>
    <w:rsid w:val="004E14C8"/>
    <w:rsid w:val="004E1A0F"/>
    <w:rsid w:val="004E1A41"/>
    <w:rsid w:val="004E1BCB"/>
    <w:rsid w:val="004E1F17"/>
    <w:rsid w:val="004E23AF"/>
    <w:rsid w:val="004E28FF"/>
    <w:rsid w:val="004E31AB"/>
    <w:rsid w:val="004E41E5"/>
    <w:rsid w:val="004E4362"/>
    <w:rsid w:val="004E44FF"/>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58B"/>
    <w:rsid w:val="004F56B0"/>
    <w:rsid w:val="004F5812"/>
    <w:rsid w:val="004F58B2"/>
    <w:rsid w:val="004F5A9B"/>
    <w:rsid w:val="004F5D9C"/>
    <w:rsid w:val="004F60D3"/>
    <w:rsid w:val="004F6722"/>
    <w:rsid w:val="004F68AF"/>
    <w:rsid w:val="004F6A3E"/>
    <w:rsid w:val="004F70CF"/>
    <w:rsid w:val="004F772A"/>
    <w:rsid w:val="004F7989"/>
    <w:rsid w:val="00500301"/>
    <w:rsid w:val="0050043D"/>
    <w:rsid w:val="00500608"/>
    <w:rsid w:val="00500CB8"/>
    <w:rsid w:val="00500CE4"/>
    <w:rsid w:val="005013BB"/>
    <w:rsid w:val="005014D8"/>
    <w:rsid w:val="005016CF"/>
    <w:rsid w:val="0050182C"/>
    <w:rsid w:val="00501870"/>
    <w:rsid w:val="00501F9E"/>
    <w:rsid w:val="005023F1"/>
    <w:rsid w:val="005024C0"/>
    <w:rsid w:val="005026BF"/>
    <w:rsid w:val="00503093"/>
    <w:rsid w:val="005031F6"/>
    <w:rsid w:val="005032B9"/>
    <w:rsid w:val="0050381D"/>
    <w:rsid w:val="00503A92"/>
    <w:rsid w:val="005043D3"/>
    <w:rsid w:val="00504435"/>
    <w:rsid w:val="0050443B"/>
    <w:rsid w:val="005047A7"/>
    <w:rsid w:val="005048B5"/>
    <w:rsid w:val="00504B8F"/>
    <w:rsid w:val="0050508A"/>
    <w:rsid w:val="0050529D"/>
    <w:rsid w:val="00505442"/>
    <w:rsid w:val="00505452"/>
    <w:rsid w:val="00505D60"/>
    <w:rsid w:val="00505F76"/>
    <w:rsid w:val="0050601B"/>
    <w:rsid w:val="005066B6"/>
    <w:rsid w:val="00506C04"/>
    <w:rsid w:val="00507286"/>
    <w:rsid w:val="00507E37"/>
    <w:rsid w:val="00507F99"/>
    <w:rsid w:val="00510DD6"/>
    <w:rsid w:val="005117DD"/>
    <w:rsid w:val="00511992"/>
    <w:rsid w:val="005119A6"/>
    <w:rsid w:val="00511BF2"/>
    <w:rsid w:val="0051209F"/>
    <w:rsid w:val="005122A2"/>
    <w:rsid w:val="005123F6"/>
    <w:rsid w:val="00512FB4"/>
    <w:rsid w:val="00513045"/>
    <w:rsid w:val="005130A9"/>
    <w:rsid w:val="0051322A"/>
    <w:rsid w:val="005133B5"/>
    <w:rsid w:val="005139C4"/>
    <w:rsid w:val="00513BEC"/>
    <w:rsid w:val="00513C44"/>
    <w:rsid w:val="00513D85"/>
    <w:rsid w:val="00513DE6"/>
    <w:rsid w:val="00514506"/>
    <w:rsid w:val="00514700"/>
    <w:rsid w:val="00514CB9"/>
    <w:rsid w:val="00514FAA"/>
    <w:rsid w:val="005158E7"/>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601"/>
    <w:rsid w:val="00520630"/>
    <w:rsid w:val="00520633"/>
    <w:rsid w:val="00520D20"/>
    <w:rsid w:val="00520DDA"/>
    <w:rsid w:val="0052114E"/>
    <w:rsid w:val="0052122B"/>
    <w:rsid w:val="005214C1"/>
    <w:rsid w:val="00521CE4"/>
    <w:rsid w:val="005220A3"/>
    <w:rsid w:val="005225D4"/>
    <w:rsid w:val="005226E7"/>
    <w:rsid w:val="0052288E"/>
    <w:rsid w:val="00522A93"/>
    <w:rsid w:val="00523076"/>
    <w:rsid w:val="0052313F"/>
    <w:rsid w:val="005231E8"/>
    <w:rsid w:val="00523207"/>
    <w:rsid w:val="00523411"/>
    <w:rsid w:val="00523A1A"/>
    <w:rsid w:val="00523B99"/>
    <w:rsid w:val="00523FD5"/>
    <w:rsid w:val="0052428F"/>
    <w:rsid w:val="00524541"/>
    <w:rsid w:val="00524A2D"/>
    <w:rsid w:val="00524A43"/>
    <w:rsid w:val="00524B1B"/>
    <w:rsid w:val="00524B4B"/>
    <w:rsid w:val="0052501F"/>
    <w:rsid w:val="0052513D"/>
    <w:rsid w:val="00525407"/>
    <w:rsid w:val="00525730"/>
    <w:rsid w:val="0052589A"/>
    <w:rsid w:val="00525D9A"/>
    <w:rsid w:val="00525EE8"/>
    <w:rsid w:val="0052635E"/>
    <w:rsid w:val="0052637D"/>
    <w:rsid w:val="005269F7"/>
    <w:rsid w:val="00527268"/>
    <w:rsid w:val="005272FC"/>
    <w:rsid w:val="00527D58"/>
    <w:rsid w:val="00527D8E"/>
    <w:rsid w:val="00527E8E"/>
    <w:rsid w:val="005303A8"/>
    <w:rsid w:val="0053049C"/>
    <w:rsid w:val="005306DC"/>
    <w:rsid w:val="00530D18"/>
    <w:rsid w:val="00531885"/>
    <w:rsid w:val="005318B0"/>
    <w:rsid w:val="005319DE"/>
    <w:rsid w:val="00532078"/>
    <w:rsid w:val="0053223D"/>
    <w:rsid w:val="00532682"/>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18"/>
    <w:rsid w:val="0053794D"/>
    <w:rsid w:val="00537A8E"/>
    <w:rsid w:val="00537E7A"/>
    <w:rsid w:val="005401EE"/>
    <w:rsid w:val="0054073A"/>
    <w:rsid w:val="005411C1"/>
    <w:rsid w:val="005414B6"/>
    <w:rsid w:val="00541895"/>
    <w:rsid w:val="0054212F"/>
    <w:rsid w:val="005421A7"/>
    <w:rsid w:val="0054247B"/>
    <w:rsid w:val="005424D4"/>
    <w:rsid w:val="005429B0"/>
    <w:rsid w:val="00542C19"/>
    <w:rsid w:val="00542CCA"/>
    <w:rsid w:val="00543173"/>
    <w:rsid w:val="005433F9"/>
    <w:rsid w:val="00543E00"/>
    <w:rsid w:val="00544203"/>
    <w:rsid w:val="0054497D"/>
    <w:rsid w:val="00544BFC"/>
    <w:rsid w:val="005453A5"/>
    <w:rsid w:val="00545611"/>
    <w:rsid w:val="005456F1"/>
    <w:rsid w:val="005458AA"/>
    <w:rsid w:val="005459DA"/>
    <w:rsid w:val="00545D06"/>
    <w:rsid w:val="005461AD"/>
    <w:rsid w:val="00546258"/>
    <w:rsid w:val="0054675C"/>
    <w:rsid w:val="005468AD"/>
    <w:rsid w:val="00546F68"/>
    <w:rsid w:val="005475C6"/>
    <w:rsid w:val="00547A9E"/>
    <w:rsid w:val="00547B11"/>
    <w:rsid w:val="00547CE4"/>
    <w:rsid w:val="0055012C"/>
    <w:rsid w:val="0055034D"/>
    <w:rsid w:val="00550818"/>
    <w:rsid w:val="00550973"/>
    <w:rsid w:val="00550A04"/>
    <w:rsid w:val="0055128D"/>
    <w:rsid w:val="00551501"/>
    <w:rsid w:val="00551B72"/>
    <w:rsid w:val="00551C53"/>
    <w:rsid w:val="00552747"/>
    <w:rsid w:val="00552B4E"/>
    <w:rsid w:val="00552C54"/>
    <w:rsid w:val="00553261"/>
    <w:rsid w:val="00553596"/>
    <w:rsid w:val="005536E8"/>
    <w:rsid w:val="005540F7"/>
    <w:rsid w:val="0055420C"/>
    <w:rsid w:val="00554292"/>
    <w:rsid w:val="0055487A"/>
    <w:rsid w:val="00554956"/>
    <w:rsid w:val="00554A50"/>
    <w:rsid w:val="005557B0"/>
    <w:rsid w:val="00555E60"/>
    <w:rsid w:val="0055676F"/>
    <w:rsid w:val="005570A8"/>
    <w:rsid w:val="0055740E"/>
    <w:rsid w:val="00557AB7"/>
    <w:rsid w:val="005600D4"/>
    <w:rsid w:val="005601B0"/>
    <w:rsid w:val="005608FC"/>
    <w:rsid w:val="005609B8"/>
    <w:rsid w:val="00560A8D"/>
    <w:rsid w:val="00560CC8"/>
    <w:rsid w:val="00560D6C"/>
    <w:rsid w:val="00560EAD"/>
    <w:rsid w:val="00561166"/>
    <w:rsid w:val="0056122D"/>
    <w:rsid w:val="00561385"/>
    <w:rsid w:val="00561479"/>
    <w:rsid w:val="00561DEC"/>
    <w:rsid w:val="005627D4"/>
    <w:rsid w:val="005627EA"/>
    <w:rsid w:val="00562875"/>
    <w:rsid w:val="00562FB5"/>
    <w:rsid w:val="00563BC4"/>
    <w:rsid w:val="00563C4C"/>
    <w:rsid w:val="00563C7E"/>
    <w:rsid w:val="00563DE8"/>
    <w:rsid w:val="00564B4F"/>
    <w:rsid w:val="00564C0A"/>
    <w:rsid w:val="00564C69"/>
    <w:rsid w:val="00564F77"/>
    <w:rsid w:val="0056549F"/>
    <w:rsid w:val="00565DFE"/>
    <w:rsid w:val="0056638C"/>
    <w:rsid w:val="00566499"/>
    <w:rsid w:val="00566522"/>
    <w:rsid w:val="005666ED"/>
    <w:rsid w:val="005667D4"/>
    <w:rsid w:val="005671D0"/>
    <w:rsid w:val="005674E3"/>
    <w:rsid w:val="0056790B"/>
    <w:rsid w:val="00567BA4"/>
    <w:rsid w:val="00567D53"/>
    <w:rsid w:val="00567DB8"/>
    <w:rsid w:val="00567E10"/>
    <w:rsid w:val="00567FAE"/>
    <w:rsid w:val="005700FC"/>
    <w:rsid w:val="00570195"/>
    <w:rsid w:val="00570508"/>
    <w:rsid w:val="005706AE"/>
    <w:rsid w:val="005707D1"/>
    <w:rsid w:val="00570A1D"/>
    <w:rsid w:val="00570C2F"/>
    <w:rsid w:val="00570DC7"/>
    <w:rsid w:val="005710CF"/>
    <w:rsid w:val="005713A1"/>
    <w:rsid w:val="00571514"/>
    <w:rsid w:val="00571526"/>
    <w:rsid w:val="0057168C"/>
    <w:rsid w:val="005719D8"/>
    <w:rsid w:val="00571E33"/>
    <w:rsid w:val="00572262"/>
    <w:rsid w:val="005730C7"/>
    <w:rsid w:val="005730DB"/>
    <w:rsid w:val="005739A9"/>
    <w:rsid w:val="00573C66"/>
    <w:rsid w:val="00574228"/>
    <w:rsid w:val="00574371"/>
    <w:rsid w:val="00574441"/>
    <w:rsid w:val="00574D4B"/>
    <w:rsid w:val="0057557B"/>
    <w:rsid w:val="00575B20"/>
    <w:rsid w:val="00575B92"/>
    <w:rsid w:val="00575BD4"/>
    <w:rsid w:val="00576423"/>
    <w:rsid w:val="00576E58"/>
    <w:rsid w:val="005771AD"/>
    <w:rsid w:val="00577631"/>
    <w:rsid w:val="005778A2"/>
    <w:rsid w:val="005779B6"/>
    <w:rsid w:val="00577B44"/>
    <w:rsid w:val="00577E29"/>
    <w:rsid w:val="00580048"/>
    <w:rsid w:val="00580657"/>
    <w:rsid w:val="005807C6"/>
    <w:rsid w:val="00580FF1"/>
    <w:rsid w:val="00581533"/>
    <w:rsid w:val="005815F0"/>
    <w:rsid w:val="0058199F"/>
    <w:rsid w:val="005821D0"/>
    <w:rsid w:val="0058239A"/>
    <w:rsid w:val="0058334C"/>
    <w:rsid w:val="00583838"/>
    <w:rsid w:val="00583B9C"/>
    <w:rsid w:val="00583F5F"/>
    <w:rsid w:val="005848F7"/>
    <w:rsid w:val="00584B6B"/>
    <w:rsid w:val="005850C3"/>
    <w:rsid w:val="0058539B"/>
    <w:rsid w:val="00585589"/>
    <w:rsid w:val="005856A1"/>
    <w:rsid w:val="0058578D"/>
    <w:rsid w:val="00585E08"/>
    <w:rsid w:val="00585F70"/>
    <w:rsid w:val="00587844"/>
    <w:rsid w:val="00587B66"/>
    <w:rsid w:val="00587C20"/>
    <w:rsid w:val="00587C8F"/>
    <w:rsid w:val="00587CCA"/>
    <w:rsid w:val="00587EE7"/>
    <w:rsid w:val="00590A53"/>
    <w:rsid w:val="00590EFD"/>
    <w:rsid w:val="00591693"/>
    <w:rsid w:val="005918D7"/>
    <w:rsid w:val="00591B08"/>
    <w:rsid w:val="00591CAA"/>
    <w:rsid w:val="00592311"/>
    <w:rsid w:val="005935D0"/>
    <w:rsid w:val="005937DD"/>
    <w:rsid w:val="0059382D"/>
    <w:rsid w:val="00593AB4"/>
    <w:rsid w:val="00593DBB"/>
    <w:rsid w:val="00593E9A"/>
    <w:rsid w:val="00594096"/>
    <w:rsid w:val="005946DB"/>
    <w:rsid w:val="00594A0D"/>
    <w:rsid w:val="00594C1C"/>
    <w:rsid w:val="00594DA6"/>
    <w:rsid w:val="00595270"/>
    <w:rsid w:val="00595429"/>
    <w:rsid w:val="005954BF"/>
    <w:rsid w:val="00595C8D"/>
    <w:rsid w:val="00595EAA"/>
    <w:rsid w:val="005964E8"/>
    <w:rsid w:val="0059668A"/>
    <w:rsid w:val="00596D2F"/>
    <w:rsid w:val="00597111"/>
    <w:rsid w:val="00597302"/>
    <w:rsid w:val="00597D8D"/>
    <w:rsid w:val="005A01A0"/>
    <w:rsid w:val="005A0209"/>
    <w:rsid w:val="005A0300"/>
    <w:rsid w:val="005A06EE"/>
    <w:rsid w:val="005A0A49"/>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0F9"/>
    <w:rsid w:val="005A41A5"/>
    <w:rsid w:val="005A443F"/>
    <w:rsid w:val="005A469E"/>
    <w:rsid w:val="005A4742"/>
    <w:rsid w:val="005A490B"/>
    <w:rsid w:val="005A4AD2"/>
    <w:rsid w:val="005A4D84"/>
    <w:rsid w:val="005A4E0A"/>
    <w:rsid w:val="005A51BC"/>
    <w:rsid w:val="005A523F"/>
    <w:rsid w:val="005A524A"/>
    <w:rsid w:val="005A5ABD"/>
    <w:rsid w:val="005A7054"/>
    <w:rsid w:val="005A7474"/>
    <w:rsid w:val="005A7C15"/>
    <w:rsid w:val="005A7FBD"/>
    <w:rsid w:val="005B0200"/>
    <w:rsid w:val="005B0312"/>
    <w:rsid w:val="005B076A"/>
    <w:rsid w:val="005B0C5A"/>
    <w:rsid w:val="005B18BF"/>
    <w:rsid w:val="005B1901"/>
    <w:rsid w:val="005B1EAC"/>
    <w:rsid w:val="005B26AF"/>
    <w:rsid w:val="005B26E6"/>
    <w:rsid w:val="005B3422"/>
    <w:rsid w:val="005B34F5"/>
    <w:rsid w:val="005B3541"/>
    <w:rsid w:val="005B3622"/>
    <w:rsid w:val="005B381E"/>
    <w:rsid w:val="005B3BBD"/>
    <w:rsid w:val="005B3F61"/>
    <w:rsid w:val="005B40BA"/>
    <w:rsid w:val="005B454A"/>
    <w:rsid w:val="005B494A"/>
    <w:rsid w:val="005B4CE4"/>
    <w:rsid w:val="005B4CEA"/>
    <w:rsid w:val="005B5252"/>
    <w:rsid w:val="005B552D"/>
    <w:rsid w:val="005B5574"/>
    <w:rsid w:val="005B5855"/>
    <w:rsid w:val="005B5CB9"/>
    <w:rsid w:val="005B64D0"/>
    <w:rsid w:val="005B6552"/>
    <w:rsid w:val="005B683B"/>
    <w:rsid w:val="005B6870"/>
    <w:rsid w:val="005B6D94"/>
    <w:rsid w:val="005C075A"/>
    <w:rsid w:val="005C140A"/>
    <w:rsid w:val="005C14AE"/>
    <w:rsid w:val="005C169C"/>
    <w:rsid w:val="005C178B"/>
    <w:rsid w:val="005C1B82"/>
    <w:rsid w:val="005C20A2"/>
    <w:rsid w:val="005C232F"/>
    <w:rsid w:val="005C27F7"/>
    <w:rsid w:val="005C2B83"/>
    <w:rsid w:val="005C2FF8"/>
    <w:rsid w:val="005C325B"/>
    <w:rsid w:val="005C367C"/>
    <w:rsid w:val="005C3A73"/>
    <w:rsid w:val="005C3C57"/>
    <w:rsid w:val="005C3F60"/>
    <w:rsid w:val="005C3FE0"/>
    <w:rsid w:val="005C45D5"/>
    <w:rsid w:val="005C474F"/>
    <w:rsid w:val="005C48C4"/>
    <w:rsid w:val="005C4C76"/>
    <w:rsid w:val="005C4CB6"/>
    <w:rsid w:val="005C5723"/>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A63"/>
    <w:rsid w:val="005C7B7E"/>
    <w:rsid w:val="005D0125"/>
    <w:rsid w:val="005D0AC9"/>
    <w:rsid w:val="005D10C3"/>
    <w:rsid w:val="005D110C"/>
    <w:rsid w:val="005D123D"/>
    <w:rsid w:val="005D12C5"/>
    <w:rsid w:val="005D1378"/>
    <w:rsid w:val="005D1432"/>
    <w:rsid w:val="005D15A3"/>
    <w:rsid w:val="005D170E"/>
    <w:rsid w:val="005D1802"/>
    <w:rsid w:val="005D1B81"/>
    <w:rsid w:val="005D1C22"/>
    <w:rsid w:val="005D1D94"/>
    <w:rsid w:val="005D2610"/>
    <w:rsid w:val="005D26BD"/>
    <w:rsid w:val="005D26F5"/>
    <w:rsid w:val="005D32DD"/>
    <w:rsid w:val="005D33A8"/>
    <w:rsid w:val="005D3469"/>
    <w:rsid w:val="005D39F0"/>
    <w:rsid w:val="005D3BFA"/>
    <w:rsid w:val="005D3DFB"/>
    <w:rsid w:val="005D43A9"/>
    <w:rsid w:val="005D484D"/>
    <w:rsid w:val="005D49A8"/>
    <w:rsid w:val="005D4BD4"/>
    <w:rsid w:val="005D4CBD"/>
    <w:rsid w:val="005D5D92"/>
    <w:rsid w:val="005D5FE2"/>
    <w:rsid w:val="005D6524"/>
    <w:rsid w:val="005D6AA8"/>
    <w:rsid w:val="005D70AB"/>
    <w:rsid w:val="005D71DB"/>
    <w:rsid w:val="005D7462"/>
    <w:rsid w:val="005D7BA8"/>
    <w:rsid w:val="005D7C39"/>
    <w:rsid w:val="005D7DCB"/>
    <w:rsid w:val="005E0438"/>
    <w:rsid w:val="005E07D5"/>
    <w:rsid w:val="005E0868"/>
    <w:rsid w:val="005E0AD7"/>
    <w:rsid w:val="005E0B5A"/>
    <w:rsid w:val="005E0BF3"/>
    <w:rsid w:val="005E0D68"/>
    <w:rsid w:val="005E127C"/>
    <w:rsid w:val="005E1399"/>
    <w:rsid w:val="005E15F7"/>
    <w:rsid w:val="005E1930"/>
    <w:rsid w:val="005E19F4"/>
    <w:rsid w:val="005E288D"/>
    <w:rsid w:val="005E2B57"/>
    <w:rsid w:val="005E3392"/>
    <w:rsid w:val="005E3D17"/>
    <w:rsid w:val="005E3DF7"/>
    <w:rsid w:val="005E46AD"/>
    <w:rsid w:val="005E47B4"/>
    <w:rsid w:val="005E4E00"/>
    <w:rsid w:val="005E4E66"/>
    <w:rsid w:val="005E4F8D"/>
    <w:rsid w:val="005E50E0"/>
    <w:rsid w:val="005E5194"/>
    <w:rsid w:val="005E55B3"/>
    <w:rsid w:val="005E5661"/>
    <w:rsid w:val="005E6204"/>
    <w:rsid w:val="005E65CA"/>
    <w:rsid w:val="005E670F"/>
    <w:rsid w:val="005E68E0"/>
    <w:rsid w:val="005E6C96"/>
    <w:rsid w:val="005E6D7D"/>
    <w:rsid w:val="005E6EB9"/>
    <w:rsid w:val="005E7351"/>
    <w:rsid w:val="005E7E59"/>
    <w:rsid w:val="005F01DA"/>
    <w:rsid w:val="005F0645"/>
    <w:rsid w:val="005F0992"/>
    <w:rsid w:val="005F115D"/>
    <w:rsid w:val="005F1838"/>
    <w:rsid w:val="005F1E1C"/>
    <w:rsid w:val="005F1FF9"/>
    <w:rsid w:val="005F239D"/>
    <w:rsid w:val="005F2F83"/>
    <w:rsid w:val="005F3436"/>
    <w:rsid w:val="005F367C"/>
    <w:rsid w:val="005F3891"/>
    <w:rsid w:val="005F3B3A"/>
    <w:rsid w:val="005F45AA"/>
    <w:rsid w:val="005F4ABE"/>
    <w:rsid w:val="005F54D4"/>
    <w:rsid w:val="005F5DCB"/>
    <w:rsid w:val="005F60E5"/>
    <w:rsid w:val="005F6574"/>
    <w:rsid w:val="005F73D0"/>
    <w:rsid w:val="005F7757"/>
    <w:rsid w:val="005F7BB9"/>
    <w:rsid w:val="005F7EF2"/>
    <w:rsid w:val="005F7EF6"/>
    <w:rsid w:val="0060001F"/>
    <w:rsid w:val="00600354"/>
    <w:rsid w:val="0060061C"/>
    <w:rsid w:val="00600B42"/>
    <w:rsid w:val="00601FCF"/>
    <w:rsid w:val="00602456"/>
    <w:rsid w:val="00602CE9"/>
    <w:rsid w:val="0060335C"/>
    <w:rsid w:val="00603BBC"/>
    <w:rsid w:val="00603DF5"/>
    <w:rsid w:val="0060420B"/>
    <w:rsid w:val="00604572"/>
    <w:rsid w:val="00604EB7"/>
    <w:rsid w:val="00604F45"/>
    <w:rsid w:val="00605022"/>
    <w:rsid w:val="006053A0"/>
    <w:rsid w:val="00605551"/>
    <w:rsid w:val="00605B4F"/>
    <w:rsid w:val="00605D85"/>
    <w:rsid w:val="00605FA4"/>
    <w:rsid w:val="0060654E"/>
    <w:rsid w:val="006067A5"/>
    <w:rsid w:val="00606A42"/>
    <w:rsid w:val="00606B4B"/>
    <w:rsid w:val="0060746A"/>
    <w:rsid w:val="006076A9"/>
    <w:rsid w:val="00607AF0"/>
    <w:rsid w:val="00607F68"/>
    <w:rsid w:val="0061083F"/>
    <w:rsid w:val="00610EBE"/>
    <w:rsid w:val="0061124A"/>
    <w:rsid w:val="00611B69"/>
    <w:rsid w:val="00611D47"/>
    <w:rsid w:val="00612189"/>
    <w:rsid w:val="00612CDA"/>
    <w:rsid w:val="00613197"/>
    <w:rsid w:val="006134CF"/>
    <w:rsid w:val="006136B7"/>
    <w:rsid w:val="00613840"/>
    <w:rsid w:val="00613BF1"/>
    <w:rsid w:val="0061421B"/>
    <w:rsid w:val="00614255"/>
    <w:rsid w:val="006151F1"/>
    <w:rsid w:val="00615B3D"/>
    <w:rsid w:val="006160B6"/>
    <w:rsid w:val="00616187"/>
    <w:rsid w:val="00616792"/>
    <w:rsid w:val="006169B8"/>
    <w:rsid w:val="00616E7A"/>
    <w:rsid w:val="00617073"/>
    <w:rsid w:val="006175D9"/>
    <w:rsid w:val="006176EF"/>
    <w:rsid w:val="0062006E"/>
    <w:rsid w:val="0062066B"/>
    <w:rsid w:val="006208BB"/>
    <w:rsid w:val="00620D0E"/>
    <w:rsid w:val="00620F74"/>
    <w:rsid w:val="00620FF5"/>
    <w:rsid w:val="0062190D"/>
    <w:rsid w:val="00621B67"/>
    <w:rsid w:val="00621C32"/>
    <w:rsid w:val="00621F9B"/>
    <w:rsid w:val="006224D6"/>
    <w:rsid w:val="00622699"/>
    <w:rsid w:val="00622B25"/>
    <w:rsid w:val="00622B79"/>
    <w:rsid w:val="00622D7E"/>
    <w:rsid w:val="00623316"/>
    <w:rsid w:val="0062429D"/>
    <w:rsid w:val="006244AF"/>
    <w:rsid w:val="00624937"/>
    <w:rsid w:val="00624A3C"/>
    <w:rsid w:val="00624F74"/>
    <w:rsid w:val="006252A2"/>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84B"/>
    <w:rsid w:val="00631A3C"/>
    <w:rsid w:val="00631B29"/>
    <w:rsid w:val="00631CCC"/>
    <w:rsid w:val="006320B3"/>
    <w:rsid w:val="00633983"/>
    <w:rsid w:val="00633CBE"/>
    <w:rsid w:val="0063492F"/>
    <w:rsid w:val="00634B24"/>
    <w:rsid w:val="00634C24"/>
    <w:rsid w:val="006350E8"/>
    <w:rsid w:val="0063576B"/>
    <w:rsid w:val="006357CA"/>
    <w:rsid w:val="006358D8"/>
    <w:rsid w:val="00635D2D"/>
    <w:rsid w:val="00635ECC"/>
    <w:rsid w:val="006360E7"/>
    <w:rsid w:val="00636E44"/>
    <w:rsid w:val="00636E70"/>
    <w:rsid w:val="00637881"/>
    <w:rsid w:val="00637C42"/>
    <w:rsid w:val="006401AC"/>
    <w:rsid w:val="00640225"/>
    <w:rsid w:val="00640694"/>
    <w:rsid w:val="00640CDA"/>
    <w:rsid w:val="006412CA"/>
    <w:rsid w:val="00641482"/>
    <w:rsid w:val="00641A32"/>
    <w:rsid w:val="00641B09"/>
    <w:rsid w:val="00641F1E"/>
    <w:rsid w:val="00642801"/>
    <w:rsid w:val="00642A02"/>
    <w:rsid w:val="00642C09"/>
    <w:rsid w:val="00642FF4"/>
    <w:rsid w:val="00643616"/>
    <w:rsid w:val="006439EE"/>
    <w:rsid w:val="00643B95"/>
    <w:rsid w:val="00643CAC"/>
    <w:rsid w:val="00643FB9"/>
    <w:rsid w:val="006448AC"/>
    <w:rsid w:val="006449EC"/>
    <w:rsid w:val="00644DA1"/>
    <w:rsid w:val="00645520"/>
    <w:rsid w:val="00645DD6"/>
    <w:rsid w:val="00645EA1"/>
    <w:rsid w:val="00646032"/>
    <w:rsid w:val="0064667C"/>
    <w:rsid w:val="00646AA1"/>
    <w:rsid w:val="006476D9"/>
    <w:rsid w:val="006477AF"/>
    <w:rsid w:val="0064796D"/>
    <w:rsid w:val="00647C2F"/>
    <w:rsid w:val="00647CC6"/>
    <w:rsid w:val="00647D82"/>
    <w:rsid w:val="0065048C"/>
    <w:rsid w:val="00650592"/>
    <w:rsid w:val="00651870"/>
    <w:rsid w:val="00651E9C"/>
    <w:rsid w:val="00651E9E"/>
    <w:rsid w:val="006523F2"/>
    <w:rsid w:val="00652A6C"/>
    <w:rsid w:val="00652DF2"/>
    <w:rsid w:val="00652E68"/>
    <w:rsid w:val="00653B9B"/>
    <w:rsid w:val="00653C2C"/>
    <w:rsid w:val="00653DBE"/>
    <w:rsid w:val="006540EF"/>
    <w:rsid w:val="00654334"/>
    <w:rsid w:val="006544FF"/>
    <w:rsid w:val="006546A2"/>
    <w:rsid w:val="006547FE"/>
    <w:rsid w:val="0065497E"/>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7166"/>
    <w:rsid w:val="00657DAD"/>
    <w:rsid w:val="00657FA6"/>
    <w:rsid w:val="00660284"/>
    <w:rsid w:val="00660EBB"/>
    <w:rsid w:val="00660FB6"/>
    <w:rsid w:val="00661A13"/>
    <w:rsid w:val="00661F69"/>
    <w:rsid w:val="00662546"/>
    <w:rsid w:val="0066266F"/>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FE1"/>
    <w:rsid w:val="00667125"/>
    <w:rsid w:val="006678A8"/>
    <w:rsid w:val="00667ABF"/>
    <w:rsid w:val="00667ECD"/>
    <w:rsid w:val="00667FA5"/>
    <w:rsid w:val="00670018"/>
    <w:rsid w:val="006700CD"/>
    <w:rsid w:val="00670351"/>
    <w:rsid w:val="006708C3"/>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2D41"/>
    <w:rsid w:val="006731A3"/>
    <w:rsid w:val="0067353C"/>
    <w:rsid w:val="00673E21"/>
    <w:rsid w:val="00674217"/>
    <w:rsid w:val="006742E1"/>
    <w:rsid w:val="006749BD"/>
    <w:rsid w:val="006749DE"/>
    <w:rsid w:val="00674CAE"/>
    <w:rsid w:val="00674F36"/>
    <w:rsid w:val="0067549F"/>
    <w:rsid w:val="00675C5B"/>
    <w:rsid w:val="006765C0"/>
    <w:rsid w:val="006765C1"/>
    <w:rsid w:val="006765F3"/>
    <w:rsid w:val="006766DC"/>
    <w:rsid w:val="0067681E"/>
    <w:rsid w:val="00676A38"/>
    <w:rsid w:val="00676BD8"/>
    <w:rsid w:val="0067781B"/>
    <w:rsid w:val="00677DB1"/>
    <w:rsid w:val="00677FC3"/>
    <w:rsid w:val="00680290"/>
    <w:rsid w:val="006804C2"/>
    <w:rsid w:val="00680648"/>
    <w:rsid w:val="00680B22"/>
    <w:rsid w:val="006812A5"/>
    <w:rsid w:val="00681A78"/>
    <w:rsid w:val="00681A98"/>
    <w:rsid w:val="006823BC"/>
    <w:rsid w:val="0068252A"/>
    <w:rsid w:val="006829CB"/>
    <w:rsid w:val="00683224"/>
    <w:rsid w:val="00683237"/>
    <w:rsid w:val="00683627"/>
    <w:rsid w:val="00683C83"/>
    <w:rsid w:val="00684012"/>
    <w:rsid w:val="006840CD"/>
    <w:rsid w:val="00684319"/>
    <w:rsid w:val="00684816"/>
    <w:rsid w:val="00684B6A"/>
    <w:rsid w:val="00685438"/>
    <w:rsid w:val="0068548F"/>
    <w:rsid w:val="0068581F"/>
    <w:rsid w:val="00686377"/>
    <w:rsid w:val="006878F7"/>
    <w:rsid w:val="00690165"/>
    <w:rsid w:val="006904B3"/>
    <w:rsid w:val="006906C2"/>
    <w:rsid w:val="006908BE"/>
    <w:rsid w:val="00690B51"/>
    <w:rsid w:val="00690D16"/>
    <w:rsid w:val="00690DDD"/>
    <w:rsid w:val="00690ED7"/>
    <w:rsid w:val="00690F1E"/>
    <w:rsid w:val="00690FD2"/>
    <w:rsid w:val="00691A77"/>
    <w:rsid w:val="0069262F"/>
    <w:rsid w:val="006930EE"/>
    <w:rsid w:val="006939CD"/>
    <w:rsid w:val="00694072"/>
    <w:rsid w:val="006940C2"/>
    <w:rsid w:val="0069444E"/>
    <w:rsid w:val="006945B9"/>
    <w:rsid w:val="006948AC"/>
    <w:rsid w:val="00694FF5"/>
    <w:rsid w:val="006954DD"/>
    <w:rsid w:val="00695515"/>
    <w:rsid w:val="00695D09"/>
    <w:rsid w:val="00696133"/>
    <w:rsid w:val="0069650A"/>
    <w:rsid w:val="006966A0"/>
    <w:rsid w:val="00696852"/>
    <w:rsid w:val="006973EB"/>
    <w:rsid w:val="0069743A"/>
    <w:rsid w:val="006977D3"/>
    <w:rsid w:val="00697F70"/>
    <w:rsid w:val="006A08FC"/>
    <w:rsid w:val="006A0997"/>
    <w:rsid w:val="006A0F01"/>
    <w:rsid w:val="006A0FBE"/>
    <w:rsid w:val="006A1264"/>
    <w:rsid w:val="006A1789"/>
    <w:rsid w:val="006A1BE7"/>
    <w:rsid w:val="006A26CF"/>
    <w:rsid w:val="006A326E"/>
    <w:rsid w:val="006A3374"/>
    <w:rsid w:val="006A377B"/>
    <w:rsid w:val="006A3961"/>
    <w:rsid w:val="006A3DBC"/>
    <w:rsid w:val="006A3F87"/>
    <w:rsid w:val="006A4120"/>
    <w:rsid w:val="006A4195"/>
    <w:rsid w:val="006A45B3"/>
    <w:rsid w:val="006A4709"/>
    <w:rsid w:val="006A4908"/>
    <w:rsid w:val="006A4F94"/>
    <w:rsid w:val="006A4FB5"/>
    <w:rsid w:val="006A5179"/>
    <w:rsid w:val="006A51EF"/>
    <w:rsid w:val="006A528F"/>
    <w:rsid w:val="006A52B4"/>
    <w:rsid w:val="006A52FB"/>
    <w:rsid w:val="006A55B9"/>
    <w:rsid w:val="006A564E"/>
    <w:rsid w:val="006A571F"/>
    <w:rsid w:val="006A5845"/>
    <w:rsid w:val="006A58B4"/>
    <w:rsid w:val="006A5B2B"/>
    <w:rsid w:val="006A65C8"/>
    <w:rsid w:val="006A67D1"/>
    <w:rsid w:val="006A6858"/>
    <w:rsid w:val="006A7433"/>
    <w:rsid w:val="006A7820"/>
    <w:rsid w:val="006A7B0D"/>
    <w:rsid w:val="006A7E3E"/>
    <w:rsid w:val="006A7FCA"/>
    <w:rsid w:val="006B02E1"/>
    <w:rsid w:val="006B039E"/>
    <w:rsid w:val="006B0594"/>
    <w:rsid w:val="006B0C49"/>
    <w:rsid w:val="006B0F2C"/>
    <w:rsid w:val="006B116E"/>
    <w:rsid w:val="006B166C"/>
    <w:rsid w:val="006B1B2C"/>
    <w:rsid w:val="006B1B9B"/>
    <w:rsid w:val="006B2B25"/>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7C6"/>
    <w:rsid w:val="006B6F56"/>
    <w:rsid w:val="006B76A8"/>
    <w:rsid w:val="006B789D"/>
    <w:rsid w:val="006B7B67"/>
    <w:rsid w:val="006C03BD"/>
    <w:rsid w:val="006C0CAC"/>
    <w:rsid w:val="006C1089"/>
    <w:rsid w:val="006C127C"/>
    <w:rsid w:val="006C154A"/>
    <w:rsid w:val="006C1712"/>
    <w:rsid w:val="006C1DDC"/>
    <w:rsid w:val="006C2443"/>
    <w:rsid w:val="006C25D7"/>
    <w:rsid w:val="006C31BE"/>
    <w:rsid w:val="006C3544"/>
    <w:rsid w:val="006C3788"/>
    <w:rsid w:val="006C3A8C"/>
    <w:rsid w:val="006C440C"/>
    <w:rsid w:val="006C46FB"/>
    <w:rsid w:val="006C4938"/>
    <w:rsid w:val="006C5A50"/>
    <w:rsid w:val="006C6162"/>
    <w:rsid w:val="006C6188"/>
    <w:rsid w:val="006C66A0"/>
    <w:rsid w:val="006C6748"/>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3B4D"/>
    <w:rsid w:val="006D43BE"/>
    <w:rsid w:val="006D4599"/>
    <w:rsid w:val="006D4CA2"/>
    <w:rsid w:val="006D4D50"/>
    <w:rsid w:val="006D4E02"/>
    <w:rsid w:val="006D4FA2"/>
    <w:rsid w:val="006D51CC"/>
    <w:rsid w:val="006D5A4D"/>
    <w:rsid w:val="006D5E66"/>
    <w:rsid w:val="006D615C"/>
    <w:rsid w:val="006D6332"/>
    <w:rsid w:val="006D64ED"/>
    <w:rsid w:val="006D6A7D"/>
    <w:rsid w:val="006D6B20"/>
    <w:rsid w:val="006D6F4B"/>
    <w:rsid w:val="006D7319"/>
    <w:rsid w:val="006D78A9"/>
    <w:rsid w:val="006D78C9"/>
    <w:rsid w:val="006D7C7D"/>
    <w:rsid w:val="006E018A"/>
    <w:rsid w:val="006E05D1"/>
    <w:rsid w:val="006E102A"/>
    <w:rsid w:val="006E10D2"/>
    <w:rsid w:val="006E1138"/>
    <w:rsid w:val="006E16F5"/>
    <w:rsid w:val="006E1918"/>
    <w:rsid w:val="006E1941"/>
    <w:rsid w:val="006E1DAE"/>
    <w:rsid w:val="006E2471"/>
    <w:rsid w:val="006E2E6C"/>
    <w:rsid w:val="006E2ED8"/>
    <w:rsid w:val="006E3240"/>
    <w:rsid w:val="006E3537"/>
    <w:rsid w:val="006E3D43"/>
    <w:rsid w:val="006E40BE"/>
    <w:rsid w:val="006E44B2"/>
    <w:rsid w:val="006E5353"/>
    <w:rsid w:val="006E554E"/>
    <w:rsid w:val="006E5992"/>
    <w:rsid w:val="006E5B4C"/>
    <w:rsid w:val="006E603F"/>
    <w:rsid w:val="006E6434"/>
    <w:rsid w:val="006E6887"/>
    <w:rsid w:val="006E69BE"/>
    <w:rsid w:val="006E6ACE"/>
    <w:rsid w:val="006E6BC4"/>
    <w:rsid w:val="006E72FE"/>
    <w:rsid w:val="006E7798"/>
    <w:rsid w:val="006E787F"/>
    <w:rsid w:val="006E7D10"/>
    <w:rsid w:val="006F02C3"/>
    <w:rsid w:val="006F0766"/>
    <w:rsid w:val="006F07A9"/>
    <w:rsid w:val="006F09DB"/>
    <w:rsid w:val="006F0CB0"/>
    <w:rsid w:val="006F0CD1"/>
    <w:rsid w:val="006F164A"/>
    <w:rsid w:val="006F1C58"/>
    <w:rsid w:val="006F1CED"/>
    <w:rsid w:val="006F1E84"/>
    <w:rsid w:val="006F1EA8"/>
    <w:rsid w:val="006F2B27"/>
    <w:rsid w:val="006F2C50"/>
    <w:rsid w:val="006F34EB"/>
    <w:rsid w:val="006F3705"/>
    <w:rsid w:val="006F37D4"/>
    <w:rsid w:val="006F399F"/>
    <w:rsid w:val="006F3DD8"/>
    <w:rsid w:val="006F4217"/>
    <w:rsid w:val="006F4364"/>
    <w:rsid w:val="006F4EAF"/>
    <w:rsid w:val="006F52AD"/>
    <w:rsid w:val="006F591E"/>
    <w:rsid w:val="006F5BDB"/>
    <w:rsid w:val="006F6107"/>
    <w:rsid w:val="006F65C1"/>
    <w:rsid w:val="006F6748"/>
    <w:rsid w:val="006F6971"/>
    <w:rsid w:val="006F6A80"/>
    <w:rsid w:val="006F6DF2"/>
    <w:rsid w:val="006F6FDF"/>
    <w:rsid w:val="006F7093"/>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CAD"/>
    <w:rsid w:val="00702EE2"/>
    <w:rsid w:val="0070348F"/>
    <w:rsid w:val="00703811"/>
    <w:rsid w:val="00703A27"/>
    <w:rsid w:val="00704062"/>
    <w:rsid w:val="007041FC"/>
    <w:rsid w:val="00704E82"/>
    <w:rsid w:val="0070515D"/>
    <w:rsid w:val="00706073"/>
    <w:rsid w:val="007061DD"/>
    <w:rsid w:val="007063C7"/>
    <w:rsid w:val="00706C6F"/>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3048"/>
    <w:rsid w:val="007133AD"/>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20046"/>
    <w:rsid w:val="00720B57"/>
    <w:rsid w:val="00721944"/>
    <w:rsid w:val="007221C5"/>
    <w:rsid w:val="00722390"/>
    <w:rsid w:val="00722B49"/>
    <w:rsid w:val="00722E65"/>
    <w:rsid w:val="007231BF"/>
    <w:rsid w:val="00723266"/>
    <w:rsid w:val="007232A8"/>
    <w:rsid w:val="0072391D"/>
    <w:rsid w:val="00723B08"/>
    <w:rsid w:val="00723F86"/>
    <w:rsid w:val="00724021"/>
    <w:rsid w:val="0072412B"/>
    <w:rsid w:val="00724533"/>
    <w:rsid w:val="00724641"/>
    <w:rsid w:val="00724C4C"/>
    <w:rsid w:val="00724C96"/>
    <w:rsid w:val="00724CC1"/>
    <w:rsid w:val="007258A3"/>
    <w:rsid w:val="00725D2A"/>
    <w:rsid w:val="00726CFD"/>
    <w:rsid w:val="00726E9D"/>
    <w:rsid w:val="00726EA0"/>
    <w:rsid w:val="0072706F"/>
    <w:rsid w:val="00727125"/>
    <w:rsid w:val="007277FB"/>
    <w:rsid w:val="00727874"/>
    <w:rsid w:val="0073038B"/>
    <w:rsid w:val="007308A7"/>
    <w:rsid w:val="007308B0"/>
    <w:rsid w:val="00730E79"/>
    <w:rsid w:val="00731001"/>
    <w:rsid w:val="00731339"/>
    <w:rsid w:val="00731F93"/>
    <w:rsid w:val="00731FB1"/>
    <w:rsid w:val="0073233E"/>
    <w:rsid w:val="007324DB"/>
    <w:rsid w:val="007331C4"/>
    <w:rsid w:val="00733C04"/>
    <w:rsid w:val="00733C7F"/>
    <w:rsid w:val="00733D9F"/>
    <w:rsid w:val="0073404B"/>
    <w:rsid w:val="007343DA"/>
    <w:rsid w:val="0073466E"/>
    <w:rsid w:val="00734F85"/>
    <w:rsid w:val="007355C0"/>
    <w:rsid w:val="00735617"/>
    <w:rsid w:val="00735C38"/>
    <w:rsid w:val="0073646C"/>
    <w:rsid w:val="007366D1"/>
    <w:rsid w:val="00736859"/>
    <w:rsid w:val="00736A22"/>
    <w:rsid w:val="00736A87"/>
    <w:rsid w:val="00736DF8"/>
    <w:rsid w:val="00736FBD"/>
    <w:rsid w:val="00737903"/>
    <w:rsid w:val="007379CE"/>
    <w:rsid w:val="007400F1"/>
    <w:rsid w:val="00740200"/>
    <w:rsid w:val="007406CE"/>
    <w:rsid w:val="00740A6B"/>
    <w:rsid w:val="00740C1D"/>
    <w:rsid w:val="00740CFD"/>
    <w:rsid w:val="007413BF"/>
    <w:rsid w:val="007424DF"/>
    <w:rsid w:val="00742768"/>
    <w:rsid w:val="007427F9"/>
    <w:rsid w:val="00742D36"/>
    <w:rsid w:val="00742F7B"/>
    <w:rsid w:val="00743135"/>
    <w:rsid w:val="00743CCE"/>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6BB2"/>
    <w:rsid w:val="00747BAF"/>
    <w:rsid w:val="00750385"/>
    <w:rsid w:val="00750449"/>
    <w:rsid w:val="007506BB"/>
    <w:rsid w:val="00750A5C"/>
    <w:rsid w:val="00750D7B"/>
    <w:rsid w:val="00750DFF"/>
    <w:rsid w:val="007517B0"/>
    <w:rsid w:val="00751B54"/>
    <w:rsid w:val="00751DBE"/>
    <w:rsid w:val="00752070"/>
    <w:rsid w:val="0075252B"/>
    <w:rsid w:val="00753562"/>
    <w:rsid w:val="00753592"/>
    <w:rsid w:val="0075381C"/>
    <w:rsid w:val="00753860"/>
    <w:rsid w:val="007538FE"/>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60158"/>
    <w:rsid w:val="0076065F"/>
    <w:rsid w:val="007607F8"/>
    <w:rsid w:val="007608D4"/>
    <w:rsid w:val="00760907"/>
    <w:rsid w:val="00760B4D"/>
    <w:rsid w:val="00760F2B"/>
    <w:rsid w:val="007616D0"/>
    <w:rsid w:val="0076172F"/>
    <w:rsid w:val="0076183D"/>
    <w:rsid w:val="007623B2"/>
    <w:rsid w:val="0076258A"/>
    <w:rsid w:val="0076271D"/>
    <w:rsid w:val="00762EEC"/>
    <w:rsid w:val="00763053"/>
    <w:rsid w:val="007634B3"/>
    <w:rsid w:val="00763827"/>
    <w:rsid w:val="007646C8"/>
    <w:rsid w:val="0076493C"/>
    <w:rsid w:val="00764AA5"/>
    <w:rsid w:val="00764C0A"/>
    <w:rsid w:val="00764D42"/>
    <w:rsid w:val="00764DD3"/>
    <w:rsid w:val="0076508E"/>
    <w:rsid w:val="00765111"/>
    <w:rsid w:val="007657E5"/>
    <w:rsid w:val="00766229"/>
    <w:rsid w:val="00766773"/>
    <w:rsid w:val="00766B65"/>
    <w:rsid w:val="00766C01"/>
    <w:rsid w:val="00766DA9"/>
    <w:rsid w:val="00766F5C"/>
    <w:rsid w:val="00766FF7"/>
    <w:rsid w:val="007670CD"/>
    <w:rsid w:val="00767369"/>
    <w:rsid w:val="007676C5"/>
    <w:rsid w:val="007677FD"/>
    <w:rsid w:val="00767CED"/>
    <w:rsid w:val="00767E37"/>
    <w:rsid w:val="00770346"/>
    <w:rsid w:val="0077060A"/>
    <w:rsid w:val="0077094A"/>
    <w:rsid w:val="00770C7D"/>
    <w:rsid w:val="00770E8F"/>
    <w:rsid w:val="00770EAE"/>
    <w:rsid w:val="00771238"/>
    <w:rsid w:val="007712FF"/>
    <w:rsid w:val="00771377"/>
    <w:rsid w:val="007719AE"/>
    <w:rsid w:val="00772404"/>
    <w:rsid w:val="00772B5F"/>
    <w:rsid w:val="00772F1F"/>
    <w:rsid w:val="007731F7"/>
    <w:rsid w:val="0077339F"/>
    <w:rsid w:val="0077375C"/>
    <w:rsid w:val="007738E1"/>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68C7"/>
    <w:rsid w:val="00777310"/>
    <w:rsid w:val="00777913"/>
    <w:rsid w:val="00777931"/>
    <w:rsid w:val="00777AEC"/>
    <w:rsid w:val="00777B18"/>
    <w:rsid w:val="007808DB"/>
    <w:rsid w:val="00780D93"/>
    <w:rsid w:val="00781B97"/>
    <w:rsid w:val="00781D62"/>
    <w:rsid w:val="00781EDC"/>
    <w:rsid w:val="007820D2"/>
    <w:rsid w:val="007824F4"/>
    <w:rsid w:val="00782679"/>
    <w:rsid w:val="00782825"/>
    <w:rsid w:val="00782A0A"/>
    <w:rsid w:val="00782BA0"/>
    <w:rsid w:val="00783165"/>
    <w:rsid w:val="00783426"/>
    <w:rsid w:val="0078371F"/>
    <w:rsid w:val="00783A37"/>
    <w:rsid w:val="00783D89"/>
    <w:rsid w:val="00783E48"/>
    <w:rsid w:val="00784602"/>
    <w:rsid w:val="00785C30"/>
    <w:rsid w:val="00786002"/>
    <w:rsid w:val="0078611A"/>
    <w:rsid w:val="00786874"/>
    <w:rsid w:val="00786BF1"/>
    <w:rsid w:val="00786D73"/>
    <w:rsid w:val="00787236"/>
    <w:rsid w:val="00787239"/>
    <w:rsid w:val="00787A12"/>
    <w:rsid w:val="00787E1C"/>
    <w:rsid w:val="00790358"/>
    <w:rsid w:val="007903BC"/>
    <w:rsid w:val="007903DA"/>
    <w:rsid w:val="0079045C"/>
    <w:rsid w:val="00790BC9"/>
    <w:rsid w:val="007911D4"/>
    <w:rsid w:val="0079144D"/>
    <w:rsid w:val="007919E1"/>
    <w:rsid w:val="00791C04"/>
    <w:rsid w:val="00791EC4"/>
    <w:rsid w:val="00792751"/>
    <w:rsid w:val="007927EF"/>
    <w:rsid w:val="00792D5E"/>
    <w:rsid w:val="007931AB"/>
    <w:rsid w:val="007938F5"/>
    <w:rsid w:val="00793AF0"/>
    <w:rsid w:val="00794A22"/>
    <w:rsid w:val="00794B39"/>
    <w:rsid w:val="00794F69"/>
    <w:rsid w:val="0079534E"/>
    <w:rsid w:val="0079560D"/>
    <w:rsid w:val="00795818"/>
    <w:rsid w:val="00795AE2"/>
    <w:rsid w:val="0079617A"/>
    <w:rsid w:val="007962A9"/>
    <w:rsid w:val="00796776"/>
    <w:rsid w:val="007967CD"/>
    <w:rsid w:val="0079698A"/>
    <w:rsid w:val="0079798C"/>
    <w:rsid w:val="00797B83"/>
    <w:rsid w:val="00797C7E"/>
    <w:rsid w:val="00797EDC"/>
    <w:rsid w:val="00797F8C"/>
    <w:rsid w:val="007A04A8"/>
    <w:rsid w:val="007A0BA4"/>
    <w:rsid w:val="007A0F9D"/>
    <w:rsid w:val="007A1929"/>
    <w:rsid w:val="007A193B"/>
    <w:rsid w:val="007A1944"/>
    <w:rsid w:val="007A19C4"/>
    <w:rsid w:val="007A1D38"/>
    <w:rsid w:val="007A1F05"/>
    <w:rsid w:val="007A242D"/>
    <w:rsid w:val="007A247E"/>
    <w:rsid w:val="007A2745"/>
    <w:rsid w:val="007A284E"/>
    <w:rsid w:val="007A2A5B"/>
    <w:rsid w:val="007A2B58"/>
    <w:rsid w:val="007A30C7"/>
    <w:rsid w:val="007A3306"/>
    <w:rsid w:val="007A335A"/>
    <w:rsid w:val="007A393A"/>
    <w:rsid w:val="007A4302"/>
    <w:rsid w:val="007A438C"/>
    <w:rsid w:val="007A4767"/>
    <w:rsid w:val="007A496E"/>
    <w:rsid w:val="007A53AF"/>
    <w:rsid w:val="007A5485"/>
    <w:rsid w:val="007A5DB1"/>
    <w:rsid w:val="007A5DF5"/>
    <w:rsid w:val="007A613D"/>
    <w:rsid w:val="007A6857"/>
    <w:rsid w:val="007A6989"/>
    <w:rsid w:val="007A6B36"/>
    <w:rsid w:val="007A6B59"/>
    <w:rsid w:val="007A6E52"/>
    <w:rsid w:val="007A79E1"/>
    <w:rsid w:val="007A7B18"/>
    <w:rsid w:val="007A7F7D"/>
    <w:rsid w:val="007B0737"/>
    <w:rsid w:val="007B0F47"/>
    <w:rsid w:val="007B1FE4"/>
    <w:rsid w:val="007B2018"/>
    <w:rsid w:val="007B22F8"/>
    <w:rsid w:val="007B246A"/>
    <w:rsid w:val="007B258E"/>
    <w:rsid w:val="007B269E"/>
    <w:rsid w:val="007B289D"/>
    <w:rsid w:val="007B2A97"/>
    <w:rsid w:val="007B2F60"/>
    <w:rsid w:val="007B3362"/>
    <w:rsid w:val="007B3B3D"/>
    <w:rsid w:val="007B3CD3"/>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14ED"/>
    <w:rsid w:val="007C15C7"/>
    <w:rsid w:val="007C2142"/>
    <w:rsid w:val="007C224B"/>
    <w:rsid w:val="007C2695"/>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6DD7"/>
    <w:rsid w:val="007C713B"/>
    <w:rsid w:val="007C7856"/>
    <w:rsid w:val="007C7D9F"/>
    <w:rsid w:val="007C7E2B"/>
    <w:rsid w:val="007C7FB7"/>
    <w:rsid w:val="007D0415"/>
    <w:rsid w:val="007D09F9"/>
    <w:rsid w:val="007D0AF3"/>
    <w:rsid w:val="007D0CBF"/>
    <w:rsid w:val="007D0DBE"/>
    <w:rsid w:val="007D130D"/>
    <w:rsid w:val="007D1682"/>
    <w:rsid w:val="007D19EB"/>
    <w:rsid w:val="007D1D15"/>
    <w:rsid w:val="007D1F4B"/>
    <w:rsid w:val="007D24D7"/>
    <w:rsid w:val="007D2957"/>
    <w:rsid w:val="007D2AF6"/>
    <w:rsid w:val="007D2B85"/>
    <w:rsid w:val="007D37F8"/>
    <w:rsid w:val="007D4146"/>
    <w:rsid w:val="007D437B"/>
    <w:rsid w:val="007D4468"/>
    <w:rsid w:val="007D4668"/>
    <w:rsid w:val="007D4696"/>
    <w:rsid w:val="007D472D"/>
    <w:rsid w:val="007D493D"/>
    <w:rsid w:val="007D5657"/>
    <w:rsid w:val="007D5A72"/>
    <w:rsid w:val="007D5CC1"/>
    <w:rsid w:val="007D609A"/>
    <w:rsid w:val="007D6215"/>
    <w:rsid w:val="007D65A9"/>
    <w:rsid w:val="007D6D1D"/>
    <w:rsid w:val="007D6F7B"/>
    <w:rsid w:val="007D71B6"/>
    <w:rsid w:val="007D7286"/>
    <w:rsid w:val="007D73F1"/>
    <w:rsid w:val="007D749A"/>
    <w:rsid w:val="007D7766"/>
    <w:rsid w:val="007D78F0"/>
    <w:rsid w:val="007D79F7"/>
    <w:rsid w:val="007E0216"/>
    <w:rsid w:val="007E0242"/>
    <w:rsid w:val="007E0507"/>
    <w:rsid w:val="007E0684"/>
    <w:rsid w:val="007E14BF"/>
    <w:rsid w:val="007E16D2"/>
    <w:rsid w:val="007E1CC3"/>
    <w:rsid w:val="007E22A2"/>
    <w:rsid w:val="007E252E"/>
    <w:rsid w:val="007E28D7"/>
    <w:rsid w:val="007E2BDC"/>
    <w:rsid w:val="007E2C0E"/>
    <w:rsid w:val="007E3169"/>
    <w:rsid w:val="007E3594"/>
    <w:rsid w:val="007E3FCA"/>
    <w:rsid w:val="007E49C1"/>
    <w:rsid w:val="007E4C61"/>
    <w:rsid w:val="007E5D84"/>
    <w:rsid w:val="007E6259"/>
    <w:rsid w:val="007E6ABD"/>
    <w:rsid w:val="007E6F21"/>
    <w:rsid w:val="007E6F99"/>
    <w:rsid w:val="007E74ED"/>
    <w:rsid w:val="007E7696"/>
    <w:rsid w:val="007E7888"/>
    <w:rsid w:val="007E78EB"/>
    <w:rsid w:val="007E7AC6"/>
    <w:rsid w:val="007E7EB3"/>
    <w:rsid w:val="007E7FE7"/>
    <w:rsid w:val="007F00BA"/>
    <w:rsid w:val="007F0469"/>
    <w:rsid w:val="007F0ABB"/>
    <w:rsid w:val="007F193D"/>
    <w:rsid w:val="007F1965"/>
    <w:rsid w:val="007F24BB"/>
    <w:rsid w:val="007F2E0F"/>
    <w:rsid w:val="007F2FE2"/>
    <w:rsid w:val="007F31E7"/>
    <w:rsid w:val="007F32A0"/>
    <w:rsid w:val="007F36F9"/>
    <w:rsid w:val="007F3F4D"/>
    <w:rsid w:val="007F4027"/>
    <w:rsid w:val="007F41FC"/>
    <w:rsid w:val="007F46BF"/>
    <w:rsid w:val="007F47A6"/>
    <w:rsid w:val="007F4929"/>
    <w:rsid w:val="007F4FBC"/>
    <w:rsid w:val="007F518D"/>
    <w:rsid w:val="007F52DD"/>
    <w:rsid w:val="007F5427"/>
    <w:rsid w:val="007F5B6A"/>
    <w:rsid w:val="007F638D"/>
    <w:rsid w:val="007F6640"/>
    <w:rsid w:val="007F66AE"/>
    <w:rsid w:val="007F6CF3"/>
    <w:rsid w:val="007F6CFF"/>
    <w:rsid w:val="007F7220"/>
    <w:rsid w:val="007F734D"/>
    <w:rsid w:val="007F7384"/>
    <w:rsid w:val="007F7424"/>
    <w:rsid w:val="007F755D"/>
    <w:rsid w:val="007F7EBE"/>
    <w:rsid w:val="00800709"/>
    <w:rsid w:val="008007BD"/>
    <w:rsid w:val="008007F6"/>
    <w:rsid w:val="00800D5F"/>
    <w:rsid w:val="0080142A"/>
    <w:rsid w:val="008018AA"/>
    <w:rsid w:val="008019E7"/>
    <w:rsid w:val="00801BCB"/>
    <w:rsid w:val="00802873"/>
    <w:rsid w:val="00802A0D"/>
    <w:rsid w:val="00802A84"/>
    <w:rsid w:val="00802F4B"/>
    <w:rsid w:val="00803BCF"/>
    <w:rsid w:val="00803C5D"/>
    <w:rsid w:val="00803DC2"/>
    <w:rsid w:val="00804488"/>
    <w:rsid w:val="0080455B"/>
    <w:rsid w:val="0080474A"/>
    <w:rsid w:val="00804D48"/>
    <w:rsid w:val="00804DDE"/>
    <w:rsid w:val="008055D4"/>
    <w:rsid w:val="008056C1"/>
    <w:rsid w:val="0080581D"/>
    <w:rsid w:val="00805A8F"/>
    <w:rsid w:val="00805AFF"/>
    <w:rsid w:val="0080625A"/>
    <w:rsid w:val="0080643E"/>
    <w:rsid w:val="008065AD"/>
    <w:rsid w:val="00806974"/>
    <w:rsid w:val="00806B8E"/>
    <w:rsid w:val="00807746"/>
    <w:rsid w:val="00810528"/>
    <w:rsid w:val="00810756"/>
    <w:rsid w:val="0081099C"/>
    <w:rsid w:val="008109CB"/>
    <w:rsid w:val="00810B5A"/>
    <w:rsid w:val="00811269"/>
    <w:rsid w:val="0081131F"/>
    <w:rsid w:val="00811683"/>
    <w:rsid w:val="00811826"/>
    <w:rsid w:val="00811990"/>
    <w:rsid w:val="00811DBF"/>
    <w:rsid w:val="00811F37"/>
    <w:rsid w:val="0081205A"/>
    <w:rsid w:val="008124DF"/>
    <w:rsid w:val="00812A7A"/>
    <w:rsid w:val="00812F5A"/>
    <w:rsid w:val="00813138"/>
    <w:rsid w:val="00813987"/>
    <w:rsid w:val="00813A12"/>
    <w:rsid w:val="00814450"/>
    <w:rsid w:val="00814637"/>
    <w:rsid w:val="00814C00"/>
    <w:rsid w:val="008160D1"/>
    <w:rsid w:val="0081618E"/>
    <w:rsid w:val="008161B7"/>
    <w:rsid w:val="008163C2"/>
    <w:rsid w:val="008163CC"/>
    <w:rsid w:val="00816A18"/>
    <w:rsid w:val="00816C25"/>
    <w:rsid w:val="00816C70"/>
    <w:rsid w:val="00816E29"/>
    <w:rsid w:val="00817260"/>
    <w:rsid w:val="0081737E"/>
    <w:rsid w:val="008173A5"/>
    <w:rsid w:val="00817A94"/>
    <w:rsid w:val="00817BD1"/>
    <w:rsid w:val="00817CDA"/>
    <w:rsid w:val="0082001A"/>
    <w:rsid w:val="0082059F"/>
    <w:rsid w:val="00820A6E"/>
    <w:rsid w:val="00821017"/>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B67"/>
    <w:rsid w:val="00824EC6"/>
    <w:rsid w:val="0082563A"/>
    <w:rsid w:val="00825BEF"/>
    <w:rsid w:val="00825D0C"/>
    <w:rsid w:val="00826CD0"/>
    <w:rsid w:val="00826F78"/>
    <w:rsid w:val="00827BF0"/>
    <w:rsid w:val="00827C19"/>
    <w:rsid w:val="0083042F"/>
    <w:rsid w:val="00830483"/>
    <w:rsid w:val="00830770"/>
    <w:rsid w:val="00830E80"/>
    <w:rsid w:val="00830F9E"/>
    <w:rsid w:val="0083124B"/>
    <w:rsid w:val="008318B2"/>
    <w:rsid w:val="0083195B"/>
    <w:rsid w:val="008325F7"/>
    <w:rsid w:val="00832B45"/>
    <w:rsid w:val="00833145"/>
    <w:rsid w:val="00833550"/>
    <w:rsid w:val="0083378A"/>
    <w:rsid w:val="0083388A"/>
    <w:rsid w:val="00833993"/>
    <w:rsid w:val="00833A9B"/>
    <w:rsid w:val="00833BF6"/>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EB0"/>
    <w:rsid w:val="00840F38"/>
    <w:rsid w:val="00840FD6"/>
    <w:rsid w:val="008413D0"/>
    <w:rsid w:val="00841CE6"/>
    <w:rsid w:val="00842AB1"/>
    <w:rsid w:val="00843270"/>
    <w:rsid w:val="008435AD"/>
    <w:rsid w:val="00843868"/>
    <w:rsid w:val="008440FF"/>
    <w:rsid w:val="0084431D"/>
    <w:rsid w:val="00844942"/>
    <w:rsid w:val="00844B05"/>
    <w:rsid w:val="00845A41"/>
    <w:rsid w:val="00845A4A"/>
    <w:rsid w:val="00846572"/>
    <w:rsid w:val="0084681B"/>
    <w:rsid w:val="00846ACF"/>
    <w:rsid w:val="00847A3E"/>
    <w:rsid w:val="00847FF8"/>
    <w:rsid w:val="0085082D"/>
    <w:rsid w:val="00850A2E"/>
    <w:rsid w:val="00850FB2"/>
    <w:rsid w:val="008510F8"/>
    <w:rsid w:val="00851F70"/>
    <w:rsid w:val="00852275"/>
    <w:rsid w:val="00852C77"/>
    <w:rsid w:val="00853167"/>
    <w:rsid w:val="008533BD"/>
    <w:rsid w:val="008534BF"/>
    <w:rsid w:val="008537FA"/>
    <w:rsid w:val="00853957"/>
    <w:rsid w:val="00853A39"/>
    <w:rsid w:val="0085414E"/>
    <w:rsid w:val="008542AA"/>
    <w:rsid w:val="00854A05"/>
    <w:rsid w:val="00854E7C"/>
    <w:rsid w:val="00854FF6"/>
    <w:rsid w:val="008554A4"/>
    <w:rsid w:val="00855730"/>
    <w:rsid w:val="00855791"/>
    <w:rsid w:val="0085599D"/>
    <w:rsid w:val="008563CB"/>
    <w:rsid w:val="0085655D"/>
    <w:rsid w:val="008568E3"/>
    <w:rsid w:val="008569B2"/>
    <w:rsid w:val="00857883"/>
    <w:rsid w:val="008607FF"/>
    <w:rsid w:val="0086087F"/>
    <w:rsid w:val="0086096B"/>
    <w:rsid w:val="00861164"/>
    <w:rsid w:val="008613F7"/>
    <w:rsid w:val="00861A68"/>
    <w:rsid w:val="00861C77"/>
    <w:rsid w:val="00861DBC"/>
    <w:rsid w:val="00862018"/>
    <w:rsid w:val="00862048"/>
    <w:rsid w:val="008620DC"/>
    <w:rsid w:val="00862210"/>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7793"/>
    <w:rsid w:val="0086781B"/>
    <w:rsid w:val="00867908"/>
    <w:rsid w:val="00870137"/>
    <w:rsid w:val="00870363"/>
    <w:rsid w:val="00870429"/>
    <w:rsid w:val="00870852"/>
    <w:rsid w:val="008709CE"/>
    <w:rsid w:val="00870AB3"/>
    <w:rsid w:val="00870DED"/>
    <w:rsid w:val="008719B4"/>
    <w:rsid w:val="008719E1"/>
    <w:rsid w:val="00871B19"/>
    <w:rsid w:val="0087274C"/>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5C47"/>
    <w:rsid w:val="0087654E"/>
    <w:rsid w:val="00876832"/>
    <w:rsid w:val="00876872"/>
    <w:rsid w:val="008770F1"/>
    <w:rsid w:val="008771E7"/>
    <w:rsid w:val="00877333"/>
    <w:rsid w:val="00877993"/>
    <w:rsid w:val="00877C1B"/>
    <w:rsid w:val="00877D7F"/>
    <w:rsid w:val="00877EBA"/>
    <w:rsid w:val="0088002D"/>
    <w:rsid w:val="00880526"/>
    <w:rsid w:val="008805EB"/>
    <w:rsid w:val="008809CE"/>
    <w:rsid w:val="00880B3A"/>
    <w:rsid w:val="008811FF"/>
    <w:rsid w:val="00881811"/>
    <w:rsid w:val="008822AC"/>
    <w:rsid w:val="0088294F"/>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D9"/>
    <w:rsid w:val="00886B21"/>
    <w:rsid w:val="0088737F"/>
    <w:rsid w:val="0088739E"/>
    <w:rsid w:val="008873D7"/>
    <w:rsid w:val="0088751D"/>
    <w:rsid w:val="00887B66"/>
    <w:rsid w:val="00887B68"/>
    <w:rsid w:val="008902CB"/>
    <w:rsid w:val="00890706"/>
    <w:rsid w:val="008911EB"/>
    <w:rsid w:val="008919C5"/>
    <w:rsid w:val="00891B0C"/>
    <w:rsid w:val="00891CE2"/>
    <w:rsid w:val="00892D6C"/>
    <w:rsid w:val="00892DE9"/>
    <w:rsid w:val="00892F7A"/>
    <w:rsid w:val="008931CC"/>
    <w:rsid w:val="0089352E"/>
    <w:rsid w:val="0089387B"/>
    <w:rsid w:val="0089454C"/>
    <w:rsid w:val="0089470B"/>
    <w:rsid w:val="00894776"/>
    <w:rsid w:val="00894891"/>
    <w:rsid w:val="00894B56"/>
    <w:rsid w:val="00894FD3"/>
    <w:rsid w:val="00895164"/>
    <w:rsid w:val="00895458"/>
    <w:rsid w:val="00895C27"/>
    <w:rsid w:val="00896302"/>
    <w:rsid w:val="00896464"/>
    <w:rsid w:val="008967CE"/>
    <w:rsid w:val="00896A44"/>
    <w:rsid w:val="00896B33"/>
    <w:rsid w:val="008970BF"/>
    <w:rsid w:val="00897622"/>
    <w:rsid w:val="008A0402"/>
    <w:rsid w:val="008A048C"/>
    <w:rsid w:val="008A07F7"/>
    <w:rsid w:val="008A095A"/>
    <w:rsid w:val="008A1DA3"/>
    <w:rsid w:val="008A2ABA"/>
    <w:rsid w:val="008A30D9"/>
    <w:rsid w:val="008A3272"/>
    <w:rsid w:val="008A382A"/>
    <w:rsid w:val="008A38FE"/>
    <w:rsid w:val="008A397A"/>
    <w:rsid w:val="008A3ABE"/>
    <w:rsid w:val="008A3BE8"/>
    <w:rsid w:val="008A3E25"/>
    <w:rsid w:val="008A4286"/>
    <w:rsid w:val="008A43F5"/>
    <w:rsid w:val="008A4B52"/>
    <w:rsid w:val="008A4B6F"/>
    <w:rsid w:val="008A4C66"/>
    <w:rsid w:val="008A4D17"/>
    <w:rsid w:val="008A50E5"/>
    <w:rsid w:val="008A5249"/>
    <w:rsid w:val="008A52E2"/>
    <w:rsid w:val="008A596C"/>
    <w:rsid w:val="008A6389"/>
    <w:rsid w:val="008A67F3"/>
    <w:rsid w:val="008A7168"/>
    <w:rsid w:val="008A743C"/>
    <w:rsid w:val="008A78A1"/>
    <w:rsid w:val="008A7AF7"/>
    <w:rsid w:val="008A7C0A"/>
    <w:rsid w:val="008A7E34"/>
    <w:rsid w:val="008B04D5"/>
    <w:rsid w:val="008B06B4"/>
    <w:rsid w:val="008B0C1D"/>
    <w:rsid w:val="008B0C93"/>
    <w:rsid w:val="008B1128"/>
    <w:rsid w:val="008B1951"/>
    <w:rsid w:val="008B1B01"/>
    <w:rsid w:val="008B1D87"/>
    <w:rsid w:val="008B2538"/>
    <w:rsid w:val="008B2F75"/>
    <w:rsid w:val="008B3183"/>
    <w:rsid w:val="008B3BFD"/>
    <w:rsid w:val="008B3DFB"/>
    <w:rsid w:val="008B4013"/>
    <w:rsid w:val="008B416A"/>
    <w:rsid w:val="008B4696"/>
    <w:rsid w:val="008B4B24"/>
    <w:rsid w:val="008B4C49"/>
    <w:rsid w:val="008B50C5"/>
    <w:rsid w:val="008B50EA"/>
    <w:rsid w:val="008B5230"/>
    <w:rsid w:val="008B5885"/>
    <w:rsid w:val="008B5C97"/>
    <w:rsid w:val="008B5E43"/>
    <w:rsid w:val="008B603F"/>
    <w:rsid w:val="008B645F"/>
    <w:rsid w:val="008B653E"/>
    <w:rsid w:val="008B6582"/>
    <w:rsid w:val="008B6831"/>
    <w:rsid w:val="008B6878"/>
    <w:rsid w:val="008B762F"/>
    <w:rsid w:val="008B7F87"/>
    <w:rsid w:val="008C037F"/>
    <w:rsid w:val="008C080C"/>
    <w:rsid w:val="008C1747"/>
    <w:rsid w:val="008C1CA3"/>
    <w:rsid w:val="008C1E7A"/>
    <w:rsid w:val="008C23DD"/>
    <w:rsid w:val="008C2A3B"/>
    <w:rsid w:val="008C35E2"/>
    <w:rsid w:val="008C3D02"/>
    <w:rsid w:val="008C3E3F"/>
    <w:rsid w:val="008C4026"/>
    <w:rsid w:val="008C406C"/>
    <w:rsid w:val="008C413C"/>
    <w:rsid w:val="008C44AB"/>
    <w:rsid w:val="008C45A1"/>
    <w:rsid w:val="008C488F"/>
    <w:rsid w:val="008C4C4D"/>
    <w:rsid w:val="008C528F"/>
    <w:rsid w:val="008C58FB"/>
    <w:rsid w:val="008C5A77"/>
    <w:rsid w:val="008C5B85"/>
    <w:rsid w:val="008C5DD1"/>
    <w:rsid w:val="008C5DEF"/>
    <w:rsid w:val="008C5E8B"/>
    <w:rsid w:val="008C6332"/>
    <w:rsid w:val="008C6CD8"/>
    <w:rsid w:val="008C6CEE"/>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EF6"/>
    <w:rsid w:val="008D3339"/>
    <w:rsid w:val="008D336D"/>
    <w:rsid w:val="008D3535"/>
    <w:rsid w:val="008D38A7"/>
    <w:rsid w:val="008D4038"/>
    <w:rsid w:val="008D4115"/>
    <w:rsid w:val="008D4398"/>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986"/>
    <w:rsid w:val="008D7D1C"/>
    <w:rsid w:val="008E05BE"/>
    <w:rsid w:val="008E0F0C"/>
    <w:rsid w:val="008E1487"/>
    <w:rsid w:val="008E1790"/>
    <w:rsid w:val="008E1867"/>
    <w:rsid w:val="008E1F2E"/>
    <w:rsid w:val="008E205D"/>
    <w:rsid w:val="008E25E0"/>
    <w:rsid w:val="008E2643"/>
    <w:rsid w:val="008E2DD4"/>
    <w:rsid w:val="008E3552"/>
    <w:rsid w:val="008E4027"/>
    <w:rsid w:val="008E44B2"/>
    <w:rsid w:val="008E4778"/>
    <w:rsid w:val="008E47E1"/>
    <w:rsid w:val="008E50FB"/>
    <w:rsid w:val="008E53C3"/>
    <w:rsid w:val="008E57EE"/>
    <w:rsid w:val="008E6309"/>
    <w:rsid w:val="008E692E"/>
    <w:rsid w:val="008E6BA0"/>
    <w:rsid w:val="008E6CA1"/>
    <w:rsid w:val="008E7509"/>
    <w:rsid w:val="008E75D6"/>
    <w:rsid w:val="008E7620"/>
    <w:rsid w:val="008E7701"/>
    <w:rsid w:val="008E7C9A"/>
    <w:rsid w:val="008F0717"/>
    <w:rsid w:val="008F0A6F"/>
    <w:rsid w:val="008F13AA"/>
    <w:rsid w:val="008F15A9"/>
    <w:rsid w:val="008F1B80"/>
    <w:rsid w:val="008F3476"/>
    <w:rsid w:val="008F34E2"/>
    <w:rsid w:val="008F3C61"/>
    <w:rsid w:val="008F3DED"/>
    <w:rsid w:val="008F4165"/>
    <w:rsid w:val="008F4166"/>
    <w:rsid w:val="008F45FD"/>
    <w:rsid w:val="008F4729"/>
    <w:rsid w:val="008F48A1"/>
    <w:rsid w:val="008F4E30"/>
    <w:rsid w:val="008F5301"/>
    <w:rsid w:val="008F5593"/>
    <w:rsid w:val="008F56F5"/>
    <w:rsid w:val="008F5846"/>
    <w:rsid w:val="008F5BCE"/>
    <w:rsid w:val="008F5D07"/>
    <w:rsid w:val="008F5D13"/>
    <w:rsid w:val="008F5FF9"/>
    <w:rsid w:val="008F64E3"/>
    <w:rsid w:val="008F6798"/>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26B"/>
    <w:rsid w:val="00903AE0"/>
    <w:rsid w:val="00903D24"/>
    <w:rsid w:val="0090404C"/>
    <w:rsid w:val="009040C7"/>
    <w:rsid w:val="009046C2"/>
    <w:rsid w:val="00904E11"/>
    <w:rsid w:val="0090565A"/>
    <w:rsid w:val="00906753"/>
    <w:rsid w:val="009067F2"/>
    <w:rsid w:val="00906AFB"/>
    <w:rsid w:val="00906D4E"/>
    <w:rsid w:val="00907A1E"/>
    <w:rsid w:val="00907A22"/>
    <w:rsid w:val="00907C36"/>
    <w:rsid w:val="00910454"/>
    <w:rsid w:val="00910D58"/>
    <w:rsid w:val="00911395"/>
    <w:rsid w:val="00912A6B"/>
    <w:rsid w:val="0091317E"/>
    <w:rsid w:val="009132E5"/>
    <w:rsid w:val="00913478"/>
    <w:rsid w:val="0091382C"/>
    <w:rsid w:val="00914152"/>
    <w:rsid w:val="009142EB"/>
    <w:rsid w:val="00914775"/>
    <w:rsid w:val="009147B5"/>
    <w:rsid w:val="009148A6"/>
    <w:rsid w:val="00914C34"/>
    <w:rsid w:val="00914E1B"/>
    <w:rsid w:val="00914E57"/>
    <w:rsid w:val="00914F3B"/>
    <w:rsid w:val="00915287"/>
    <w:rsid w:val="00915372"/>
    <w:rsid w:val="0091553D"/>
    <w:rsid w:val="00915AD6"/>
    <w:rsid w:val="00915E6A"/>
    <w:rsid w:val="00915F1B"/>
    <w:rsid w:val="00915F42"/>
    <w:rsid w:val="00916174"/>
    <w:rsid w:val="0091660A"/>
    <w:rsid w:val="00916738"/>
    <w:rsid w:val="009169F0"/>
    <w:rsid w:val="00916CFA"/>
    <w:rsid w:val="0091709B"/>
    <w:rsid w:val="00917211"/>
    <w:rsid w:val="00917429"/>
    <w:rsid w:val="00917476"/>
    <w:rsid w:val="00917BE7"/>
    <w:rsid w:val="009205CD"/>
    <w:rsid w:val="00920DEA"/>
    <w:rsid w:val="00921454"/>
    <w:rsid w:val="00921B4A"/>
    <w:rsid w:val="009221BD"/>
    <w:rsid w:val="00923065"/>
    <w:rsid w:val="0092313F"/>
    <w:rsid w:val="00923C76"/>
    <w:rsid w:val="00924117"/>
    <w:rsid w:val="00924652"/>
    <w:rsid w:val="0092516E"/>
    <w:rsid w:val="009252C7"/>
    <w:rsid w:val="00925659"/>
    <w:rsid w:val="00925738"/>
    <w:rsid w:val="009258E0"/>
    <w:rsid w:val="00925AC8"/>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883"/>
    <w:rsid w:val="00931D35"/>
    <w:rsid w:val="00931EA2"/>
    <w:rsid w:val="009322DD"/>
    <w:rsid w:val="00932390"/>
    <w:rsid w:val="0093268A"/>
    <w:rsid w:val="00932C0D"/>
    <w:rsid w:val="00932C9A"/>
    <w:rsid w:val="00932D9B"/>
    <w:rsid w:val="00932FFA"/>
    <w:rsid w:val="0093301F"/>
    <w:rsid w:val="009335E2"/>
    <w:rsid w:val="009337C7"/>
    <w:rsid w:val="00933860"/>
    <w:rsid w:val="00933926"/>
    <w:rsid w:val="00933C17"/>
    <w:rsid w:val="0093424F"/>
    <w:rsid w:val="00934FAE"/>
    <w:rsid w:val="0093517A"/>
    <w:rsid w:val="00935B17"/>
    <w:rsid w:val="00936D5C"/>
    <w:rsid w:val="00936F3F"/>
    <w:rsid w:val="00937169"/>
    <w:rsid w:val="009373DE"/>
    <w:rsid w:val="00937463"/>
    <w:rsid w:val="00937690"/>
    <w:rsid w:val="00937DD2"/>
    <w:rsid w:val="00940549"/>
    <w:rsid w:val="00940594"/>
    <w:rsid w:val="00940CEF"/>
    <w:rsid w:val="00940DA9"/>
    <w:rsid w:val="00941197"/>
    <w:rsid w:val="0094167E"/>
    <w:rsid w:val="00941BF3"/>
    <w:rsid w:val="00941EF5"/>
    <w:rsid w:val="00942977"/>
    <w:rsid w:val="00943717"/>
    <w:rsid w:val="0094377D"/>
    <w:rsid w:val="00943AD8"/>
    <w:rsid w:val="00943C8D"/>
    <w:rsid w:val="00943E86"/>
    <w:rsid w:val="009440A9"/>
    <w:rsid w:val="00944980"/>
    <w:rsid w:val="0094499E"/>
    <w:rsid w:val="00944A2E"/>
    <w:rsid w:val="00944B8D"/>
    <w:rsid w:val="00945380"/>
    <w:rsid w:val="009453E8"/>
    <w:rsid w:val="00945508"/>
    <w:rsid w:val="00945530"/>
    <w:rsid w:val="00945A9B"/>
    <w:rsid w:val="00945D9F"/>
    <w:rsid w:val="00946185"/>
    <w:rsid w:val="0094671B"/>
    <w:rsid w:val="00946A8E"/>
    <w:rsid w:val="00946EEC"/>
    <w:rsid w:val="00947044"/>
    <w:rsid w:val="0094755A"/>
    <w:rsid w:val="0094760C"/>
    <w:rsid w:val="0094774C"/>
    <w:rsid w:val="009477F7"/>
    <w:rsid w:val="009500E6"/>
    <w:rsid w:val="00950196"/>
    <w:rsid w:val="0095062D"/>
    <w:rsid w:val="009518C8"/>
    <w:rsid w:val="00951A4F"/>
    <w:rsid w:val="00951FFE"/>
    <w:rsid w:val="0095235F"/>
    <w:rsid w:val="0095249A"/>
    <w:rsid w:val="00952539"/>
    <w:rsid w:val="009527AD"/>
    <w:rsid w:val="00952918"/>
    <w:rsid w:val="00952A03"/>
    <w:rsid w:val="00952E43"/>
    <w:rsid w:val="00952ECF"/>
    <w:rsid w:val="009530A9"/>
    <w:rsid w:val="009531AA"/>
    <w:rsid w:val="00953339"/>
    <w:rsid w:val="00953745"/>
    <w:rsid w:val="0095390E"/>
    <w:rsid w:val="00953C4C"/>
    <w:rsid w:val="0095416D"/>
    <w:rsid w:val="00954921"/>
    <w:rsid w:val="00955FFF"/>
    <w:rsid w:val="009567C3"/>
    <w:rsid w:val="00956A20"/>
    <w:rsid w:val="00956CBC"/>
    <w:rsid w:val="00956F4F"/>
    <w:rsid w:val="00957248"/>
    <w:rsid w:val="009572E0"/>
    <w:rsid w:val="009600E5"/>
    <w:rsid w:val="0096014E"/>
    <w:rsid w:val="009601C0"/>
    <w:rsid w:val="009605E3"/>
    <w:rsid w:val="00960AAD"/>
    <w:rsid w:val="00960E66"/>
    <w:rsid w:val="00961607"/>
    <w:rsid w:val="00961CE1"/>
    <w:rsid w:val="00961D93"/>
    <w:rsid w:val="00961F46"/>
    <w:rsid w:val="009627A2"/>
    <w:rsid w:val="0096307A"/>
    <w:rsid w:val="00963214"/>
    <w:rsid w:val="00963314"/>
    <w:rsid w:val="00963613"/>
    <w:rsid w:val="009637A9"/>
    <w:rsid w:val="0096387C"/>
    <w:rsid w:val="009641AD"/>
    <w:rsid w:val="009641FE"/>
    <w:rsid w:val="00964334"/>
    <w:rsid w:val="009644F4"/>
    <w:rsid w:val="0096474D"/>
    <w:rsid w:val="009647FB"/>
    <w:rsid w:val="00964AB6"/>
    <w:rsid w:val="00964C8D"/>
    <w:rsid w:val="00965019"/>
    <w:rsid w:val="00965675"/>
    <w:rsid w:val="00965769"/>
    <w:rsid w:val="00965B15"/>
    <w:rsid w:val="00965E0D"/>
    <w:rsid w:val="009660FF"/>
    <w:rsid w:val="00966875"/>
    <w:rsid w:val="00966CB2"/>
    <w:rsid w:val="00966DF1"/>
    <w:rsid w:val="00966E1A"/>
    <w:rsid w:val="00966F8F"/>
    <w:rsid w:val="00967048"/>
    <w:rsid w:val="00967730"/>
    <w:rsid w:val="009703FF"/>
    <w:rsid w:val="00970AA1"/>
    <w:rsid w:val="00970B4B"/>
    <w:rsid w:val="00970B73"/>
    <w:rsid w:val="00970DE8"/>
    <w:rsid w:val="0097100F"/>
    <w:rsid w:val="0097105B"/>
    <w:rsid w:val="0097119A"/>
    <w:rsid w:val="009712EC"/>
    <w:rsid w:val="00971B47"/>
    <w:rsid w:val="00971CC9"/>
    <w:rsid w:val="00971FEE"/>
    <w:rsid w:val="00972154"/>
    <w:rsid w:val="00972841"/>
    <w:rsid w:val="00972FD2"/>
    <w:rsid w:val="0097308A"/>
    <w:rsid w:val="009730A3"/>
    <w:rsid w:val="00973156"/>
    <w:rsid w:val="009732AD"/>
    <w:rsid w:val="0097336C"/>
    <w:rsid w:val="00973C21"/>
    <w:rsid w:val="00973CDA"/>
    <w:rsid w:val="00974096"/>
    <w:rsid w:val="00974B05"/>
    <w:rsid w:val="00974FD6"/>
    <w:rsid w:val="0097509F"/>
    <w:rsid w:val="009752C7"/>
    <w:rsid w:val="00975779"/>
    <w:rsid w:val="00975AD7"/>
    <w:rsid w:val="00975B49"/>
    <w:rsid w:val="009760FF"/>
    <w:rsid w:val="00976498"/>
    <w:rsid w:val="00976FE6"/>
    <w:rsid w:val="00977342"/>
    <w:rsid w:val="009774F0"/>
    <w:rsid w:val="009775F5"/>
    <w:rsid w:val="00977706"/>
    <w:rsid w:val="009777BB"/>
    <w:rsid w:val="00977F7A"/>
    <w:rsid w:val="009807FB"/>
    <w:rsid w:val="009811D5"/>
    <w:rsid w:val="0098133E"/>
    <w:rsid w:val="009813EF"/>
    <w:rsid w:val="009814C1"/>
    <w:rsid w:val="00981677"/>
    <w:rsid w:val="00981829"/>
    <w:rsid w:val="00981AA3"/>
    <w:rsid w:val="00981CBE"/>
    <w:rsid w:val="00981F91"/>
    <w:rsid w:val="00982F56"/>
    <w:rsid w:val="00983086"/>
    <w:rsid w:val="00983784"/>
    <w:rsid w:val="00983BAE"/>
    <w:rsid w:val="00984780"/>
    <w:rsid w:val="00984A45"/>
    <w:rsid w:val="00984B63"/>
    <w:rsid w:val="00985B05"/>
    <w:rsid w:val="00985CCC"/>
    <w:rsid w:val="00987027"/>
    <w:rsid w:val="009870D2"/>
    <w:rsid w:val="00987938"/>
    <w:rsid w:val="009879E2"/>
    <w:rsid w:val="00987E7B"/>
    <w:rsid w:val="009901E4"/>
    <w:rsid w:val="0099065E"/>
    <w:rsid w:val="009906EE"/>
    <w:rsid w:val="00991040"/>
    <w:rsid w:val="009910D0"/>
    <w:rsid w:val="00991458"/>
    <w:rsid w:val="009914A4"/>
    <w:rsid w:val="00991831"/>
    <w:rsid w:val="00991F8D"/>
    <w:rsid w:val="0099273C"/>
    <w:rsid w:val="0099362C"/>
    <w:rsid w:val="00993727"/>
    <w:rsid w:val="0099378E"/>
    <w:rsid w:val="00993836"/>
    <w:rsid w:val="00993946"/>
    <w:rsid w:val="00993B3B"/>
    <w:rsid w:val="00993E5A"/>
    <w:rsid w:val="009941B4"/>
    <w:rsid w:val="009948CA"/>
    <w:rsid w:val="00994E1C"/>
    <w:rsid w:val="0099512E"/>
    <w:rsid w:val="00995AE0"/>
    <w:rsid w:val="00996191"/>
    <w:rsid w:val="00996511"/>
    <w:rsid w:val="0099660F"/>
    <w:rsid w:val="00996C20"/>
    <w:rsid w:val="009974E8"/>
    <w:rsid w:val="00997A77"/>
    <w:rsid w:val="00997E46"/>
    <w:rsid w:val="00997E7E"/>
    <w:rsid w:val="009A001E"/>
    <w:rsid w:val="009A16B9"/>
    <w:rsid w:val="009A1C9C"/>
    <w:rsid w:val="009A1E3C"/>
    <w:rsid w:val="009A1EC8"/>
    <w:rsid w:val="009A1F9A"/>
    <w:rsid w:val="009A2054"/>
    <w:rsid w:val="009A2093"/>
    <w:rsid w:val="009A2D33"/>
    <w:rsid w:val="009A2DFC"/>
    <w:rsid w:val="009A3010"/>
    <w:rsid w:val="009A3167"/>
    <w:rsid w:val="009A3438"/>
    <w:rsid w:val="009A376D"/>
    <w:rsid w:val="009A3830"/>
    <w:rsid w:val="009A3A73"/>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EBF"/>
    <w:rsid w:val="009A6F26"/>
    <w:rsid w:val="009A750A"/>
    <w:rsid w:val="009A782D"/>
    <w:rsid w:val="009A79C2"/>
    <w:rsid w:val="009A7B43"/>
    <w:rsid w:val="009A7F49"/>
    <w:rsid w:val="009B0B6D"/>
    <w:rsid w:val="009B1041"/>
    <w:rsid w:val="009B1CB9"/>
    <w:rsid w:val="009B2282"/>
    <w:rsid w:val="009B2B74"/>
    <w:rsid w:val="009B38F5"/>
    <w:rsid w:val="009B472F"/>
    <w:rsid w:val="009B4CA0"/>
    <w:rsid w:val="009B550C"/>
    <w:rsid w:val="009B565F"/>
    <w:rsid w:val="009B5733"/>
    <w:rsid w:val="009B5750"/>
    <w:rsid w:val="009B5B21"/>
    <w:rsid w:val="009B5BBE"/>
    <w:rsid w:val="009B5BEF"/>
    <w:rsid w:val="009B5D3F"/>
    <w:rsid w:val="009B64B0"/>
    <w:rsid w:val="009B6A63"/>
    <w:rsid w:val="009B6AE6"/>
    <w:rsid w:val="009B6C8E"/>
    <w:rsid w:val="009B6CA5"/>
    <w:rsid w:val="009B7203"/>
    <w:rsid w:val="009B765E"/>
    <w:rsid w:val="009B77D6"/>
    <w:rsid w:val="009B7831"/>
    <w:rsid w:val="009B7B37"/>
    <w:rsid w:val="009B7E28"/>
    <w:rsid w:val="009C0587"/>
    <w:rsid w:val="009C0714"/>
    <w:rsid w:val="009C089F"/>
    <w:rsid w:val="009C0B2D"/>
    <w:rsid w:val="009C0E76"/>
    <w:rsid w:val="009C0FBA"/>
    <w:rsid w:val="009C163E"/>
    <w:rsid w:val="009C1BB6"/>
    <w:rsid w:val="009C1BF1"/>
    <w:rsid w:val="009C1CAF"/>
    <w:rsid w:val="009C267E"/>
    <w:rsid w:val="009C2DAF"/>
    <w:rsid w:val="009C2F50"/>
    <w:rsid w:val="009C35EC"/>
    <w:rsid w:val="009C368F"/>
    <w:rsid w:val="009C36A6"/>
    <w:rsid w:val="009C3913"/>
    <w:rsid w:val="009C3B41"/>
    <w:rsid w:val="009C3BD3"/>
    <w:rsid w:val="009C3FC6"/>
    <w:rsid w:val="009C40C6"/>
    <w:rsid w:val="009C43AF"/>
    <w:rsid w:val="009C45B1"/>
    <w:rsid w:val="009C4B5E"/>
    <w:rsid w:val="009C4E89"/>
    <w:rsid w:val="009C4EE5"/>
    <w:rsid w:val="009C5915"/>
    <w:rsid w:val="009C5B1B"/>
    <w:rsid w:val="009C5C44"/>
    <w:rsid w:val="009C5E81"/>
    <w:rsid w:val="009C5EFF"/>
    <w:rsid w:val="009C6327"/>
    <w:rsid w:val="009C636A"/>
    <w:rsid w:val="009C6439"/>
    <w:rsid w:val="009C64B5"/>
    <w:rsid w:val="009C66FE"/>
    <w:rsid w:val="009C6B70"/>
    <w:rsid w:val="009C77A9"/>
    <w:rsid w:val="009C780D"/>
    <w:rsid w:val="009C781F"/>
    <w:rsid w:val="009C7A9F"/>
    <w:rsid w:val="009C7C25"/>
    <w:rsid w:val="009C7EB3"/>
    <w:rsid w:val="009D0500"/>
    <w:rsid w:val="009D07EB"/>
    <w:rsid w:val="009D09ED"/>
    <w:rsid w:val="009D09F3"/>
    <w:rsid w:val="009D0D70"/>
    <w:rsid w:val="009D0EB6"/>
    <w:rsid w:val="009D1218"/>
    <w:rsid w:val="009D1403"/>
    <w:rsid w:val="009D15D5"/>
    <w:rsid w:val="009D2CC7"/>
    <w:rsid w:val="009D2F6C"/>
    <w:rsid w:val="009D300A"/>
    <w:rsid w:val="009D36E5"/>
    <w:rsid w:val="009D3811"/>
    <w:rsid w:val="009D3D10"/>
    <w:rsid w:val="009D4727"/>
    <w:rsid w:val="009D4AD7"/>
    <w:rsid w:val="009D543B"/>
    <w:rsid w:val="009D5BF3"/>
    <w:rsid w:val="009D5D65"/>
    <w:rsid w:val="009D5F4B"/>
    <w:rsid w:val="009D645E"/>
    <w:rsid w:val="009D6AA2"/>
    <w:rsid w:val="009D6C74"/>
    <w:rsid w:val="009D6EDE"/>
    <w:rsid w:val="009D7594"/>
    <w:rsid w:val="009D7829"/>
    <w:rsid w:val="009D796D"/>
    <w:rsid w:val="009D7AFD"/>
    <w:rsid w:val="009D7CB7"/>
    <w:rsid w:val="009E1643"/>
    <w:rsid w:val="009E1663"/>
    <w:rsid w:val="009E1AAE"/>
    <w:rsid w:val="009E1ADE"/>
    <w:rsid w:val="009E1ED0"/>
    <w:rsid w:val="009E2105"/>
    <w:rsid w:val="009E2404"/>
    <w:rsid w:val="009E264E"/>
    <w:rsid w:val="009E39C9"/>
    <w:rsid w:val="009E3CDA"/>
    <w:rsid w:val="009E420F"/>
    <w:rsid w:val="009E45FC"/>
    <w:rsid w:val="009E4A73"/>
    <w:rsid w:val="009E58DB"/>
    <w:rsid w:val="009E5AAE"/>
    <w:rsid w:val="009E5CEE"/>
    <w:rsid w:val="009E616E"/>
    <w:rsid w:val="009E6191"/>
    <w:rsid w:val="009E61C7"/>
    <w:rsid w:val="009E78DF"/>
    <w:rsid w:val="009F029A"/>
    <w:rsid w:val="009F04D4"/>
    <w:rsid w:val="009F0516"/>
    <w:rsid w:val="009F0A92"/>
    <w:rsid w:val="009F0EF2"/>
    <w:rsid w:val="009F0F24"/>
    <w:rsid w:val="009F17C3"/>
    <w:rsid w:val="009F1A54"/>
    <w:rsid w:val="009F1DA5"/>
    <w:rsid w:val="009F2A4D"/>
    <w:rsid w:val="009F2BD4"/>
    <w:rsid w:val="009F2D1E"/>
    <w:rsid w:val="009F32D0"/>
    <w:rsid w:val="009F3879"/>
    <w:rsid w:val="009F3988"/>
    <w:rsid w:val="009F3DD9"/>
    <w:rsid w:val="009F49EB"/>
    <w:rsid w:val="009F526D"/>
    <w:rsid w:val="009F5643"/>
    <w:rsid w:val="009F566B"/>
    <w:rsid w:val="009F5760"/>
    <w:rsid w:val="009F5ADE"/>
    <w:rsid w:val="009F5ECF"/>
    <w:rsid w:val="009F6201"/>
    <w:rsid w:val="009F68DF"/>
    <w:rsid w:val="009F6A6E"/>
    <w:rsid w:val="009F6F39"/>
    <w:rsid w:val="009F73F9"/>
    <w:rsid w:val="009F7C9A"/>
    <w:rsid w:val="009F7F18"/>
    <w:rsid w:val="009F7FD7"/>
    <w:rsid w:val="009FE1CA"/>
    <w:rsid w:val="00A00151"/>
    <w:rsid w:val="00A0080F"/>
    <w:rsid w:val="00A01631"/>
    <w:rsid w:val="00A017D2"/>
    <w:rsid w:val="00A0187D"/>
    <w:rsid w:val="00A01DBA"/>
    <w:rsid w:val="00A01F14"/>
    <w:rsid w:val="00A01F49"/>
    <w:rsid w:val="00A0281B"/>
    <w:rsid w:val="00A02E6D"/>
    <w:rsid w:val="00A0334B"/>
    <w:rsid w:val="00A035A5"/>
    <w:rsid w:val="00A04171"/>
    <w:rsid w:val="00A043FA"/>
    <w:rsid w:val="00A04470"/>
    <w:rsid w:val="00A04616"/>
    <w:rsid w:val="00A04665"/>
    <w:rsid w:val="00A04AEB"/>
    <w:rsid w:val="00A05129"/>
    <w:rsid w:val="00A051E6"/>
    <w:rsid w:val="00A0559D"/>
    <w:rsid w:val="00A0619C"/>
    <w:rsid w:val="00A0622B"/>
    <w:rsid w:val="00A062E0"/>
    <w:rsid w:val="00A065EF"/>
    <w:rsid w:val="00A06717"/>
    <w:rsid w:val="00A06C46"/>
    <w:rsid w:val="00A06C76"/>
    <w:rsid w:val="00A0724F"/>
    <w:rsid w:val="00A072B3"/>
    <w:rsid w:val="00A07A6D"/>
    <w:rsid w:val="00A07AB0"/>
    <w:rsid w:val="00A07B2D"/>
    <w:rsid w:val="00A1006A"/>
    <w:rsid w:val="00A108B2"/>
    <w:rsid w:val="00A109AA"/>
    <w:rsid w:val="00A10CF1"/>
    <w:rsid w:val="00A11A4C"/>
    <w:rsid w:val="00A11ABF"/>
    <w:rsid w:val="00A11D73"/>
    <w:rsid w:val="00A11EFD"/>
    <w:rsid w:val="00A12009"/>
    <w:rsid w:val="00A12281"/>
    <w:rsid w:val="00A12F14"/>
    <w:rsid w:val="00A13592"/>
    <w:rsid w:val="00A1359D"/>
    <w:rsid w:val="00A13668"/>
    <w:rsid w:val="00A13EA1"/>
    <w:rsid w:val="00A14734"/>
    <w:rsid w:val="00A15BBA"/>
    <w:rsid w:val="00A15BBD"/>
    <w:rsid w:val="00A15CBA"/>
    <w:rsid w:val="00A15F7D"/>
    <w:rsid w:val="00A15F93"/>
    <w:rsid w:val="00A164BF"/>
    <w:rsid w:val="00A16561"/>
    <w:rsid w:val="00A16889"/>
    <w:rsid w:val="00A16907"/>
    <w:rsid w:val="00A175E3"/>
    <w:rsid w:val="00A17A6B"/>
    <w:rsid w:val="00A20114"/>
    <w:rsid w:val="00A202BF"/>
    <w:rsid w:val="00A203AC"/>
    <w:rsid w:val="00A212FD"/>
    <w:rsid w:val="00A21302"/>
    <w:rsid w:val="00A213CB"/>
    <w:rsid w:val="00A215A0"/>
    <w:rsid w:val="00A217BF"/>
    <w:rsid w:val="00A218FF"/>
    <w:rsid w:val="00A21987"/>
    <w:rsid w:val="00A21D4F"/>
    <w:rsid w:val="00A22050"/>
    <w:rsid w:val="00A2232E"/>
    <w:rsid w:val="00A22708"/>
    <w:rsid w:val="00A229AE"/>
    <w:rsid w:val="00A22C4C"/>
    <w:rsid w:val="00A22D86"/>
    <w:rsid w:val="00A22E31"/>
    <w:rsid w:val="00A22E6C"/>
    <w:rsid w:val="00A230BD"/>
    <w:rsid w:val="00A232E0"/>
    <w:rsid w:val="00A23306"/>
    <w:rsid w:val="00A23343"/>
    <w:rsid w:val="00A2342F"/>
    <w:rsid w:val="00A23656"/>
    <w:rsid w:val="00A236F0"/>
    <w:rsid w:val="00A23C45"/>
    <w:rsid w:val="00A23D5F"/>
    <w:rsid w:val="00A23DA7"/>
    <w:rsid w:val="00A23E72"/>
    <w:rsid w:val="00A24303"/>
    <w:rsid w:val="00A24504"/>
    <w:rsid w:val="00A2489D"/>
    <w:rsid w:val="00A25396"/>
    <w:rsid w:val="00A254C3"/>
    <w:rsid w:val="00A256CD"/>
    <w:rsid w:val="00A257D6"/>
    <w:rsid w:val="00A2597D"/>
    <w:rsid w:val="00A25AD6"/>
    <w:rsid w:val="00A26280"/>
    <w:rsid w:val="00A263CB"/>
    <w:rsid w:val="00A26435"/>
    <w:rsid w:val="00A264F4"/>
    <w:rsid w:val="00A269DE"/>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5C2"/>
    <w:rsid w:val="00A317B1"/>
    <w:rsid w:val="00A31A86"/>
    <w:rsid w:val="00A31ACB"/>
    <w:rsid w:val="00A31FA6"/>
    <w:rsid w:val="00A31FF6"/>
    <w:rsid w:val="00A322E6"/>
    <w:rsid w:val="00A327AC"/>
    <w:rsid w:val="00A327D8"/>
    <w:rsid w:val="00A32AA2"/>
    <w:rsid w:val="00A32DE2"/>
    <w:rsid w:val="00A32DFC"/>
    <w:rsid w:val="00A34305"/>
    <w:rsid w:val="00A3459F"/>
    <w:rsid w:val="00A34B25"/>
    <w:rsid w:val="00A35469"/>
    <w:rsid w:val="00A3567B"/>
    <w:rsid w:val="00A35844"/>
    <w:rsid w:val="00A35EDF"/>
    <w:rsid w:val="00A35EF5"/>
    <w:rsid w:val="00A36262"/>
    <w:rsid w:val="00A36291"/>
    <w:rsid w:val="00A364D6"/>
    <w:rsid w:val="00A37114"/>
    <w:rsid w:val="00A3750E"/>
    <w:rsid w:val="00A37C98"/>
    <w:rsid w:val="00A37EAF"/>
    <w:rsid w:val="00A400FE"/>
    <w:rsid w:val="00A4045C"/>
    <w:rsid w:val="00A407B6"/>
    <w:rsid w:val="00A407E6"/>
    <w:rsid w:val="00A408DD"/>
    <w:rsid w:val="00A40B49"/>
    <w:rsid w:val="00A40FB7"/>
    <w:rsid w:val="00A41008"/>
    <w:rsid w:val="00A414EA"/>
    <w:rsid w:val="00A41669"/>
    <w:rsid w:val="00A41DD3"/>
    <w:rsid w:val="00A41E3B"/>
    <w:rsid w:val="00A420B6"/>
    <w:rsid w:val="00A423F8"/>
    <w:rsid w:val="00A42485"/>
    <w:rsid w:val="00A42741"/>
    <w:rsid w:val="00A42FD3"/>
    <w:rsid w:val="00A43322"/>
    <w:rsid w:val="00A43623"/>
    <w:rsid w:val="00A43849"/>
    <w:rsid w:val="00A438F7"/>
    <w:rsid w:val="00A43925"/>
    <w:rsid w:val="00A439F3"/>
    <w:rsid w:val="00A43B33"/>
    <w:rsid w:val="00A43F9D"/>
    <w:rsid w:val="00A440F1"/>
    <w:rsid w:val="00A4443A"/>
    <w:rsid w:val="00A44A42"/>
    <w:rsid w:val="00A44B73"/>
    <w:rsid w:val="00A45086"/>
    <w:rsid w:val="00A455E0"/>
    <w:rsid w:val="00A45C6C"/>
    <w:rsid w:val="00A45F6C"/>
    <w:rsid w:val="00A46045"/>
    <w:rsid w:val="00A46D77"/>
    <w:rsid w:val="00A4701C"/>
    <w:rsid w:val="00A47754"/>
    <w:rsid w:val="00A47F88"/>
    <w:rsid w:val="00A50663"/>
    <w:rsid w:val="00A50681"/>
    <w:rsid w:val="00A50BE3"/>
    <w:rsid w:val="00A50BFF"/>
    <w:rsid w:val="00A50EDD"/>
    <w:rsid w:val="00A513A5"/>
    <w:rsid w:val="00A514D9"/>
    <w:rsid w:val="00A517F0"/>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73E"/>
    <w:rsid w:val="00A54DF6"/>
    <w:rsid w:val="00A54F78"/>
    <w:rsid w:val="00A550E3"/>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02E7"/>
    <w:rsid w:val="00A61473"/>
    <w:rsid w:val="00A617E3"/>
    <w:rsid w:val="00A6197B"/>
    <w:rsid w:val="00A61E96"/>
    <w:rsid w:val="00A620BA"/>
    <w:rsid w:val="00A62A04"/>
    <w:rsid w:val="00A62A16"/>
    <w:rsid w:val="00A62B19"/>
    <w:rsid w:val="00A62E3C"/>
    <w:rsid w:val="00A638B0"/>
    <w:rsid w:val="00A639FD"/>
    <w:rsid w:val="00A63AD3"/>
    <w:rsid w:val="00A63B05"/>
    <w:rsid w:val="00A63FE7"/>
    <w:rsid w:val="00A64187"/>
    <w:rsid w:val="00A6436D"/>
    <w:rsid w:val="00A645F8"/>
    <w:rsid w:val="00A64C1A"/>
    <w:rsid w:val="00A65235"/>
    <w:rsid w:val="00A65344"/>
    <w:rsid w:val="00A66099"/>
    <w:rsid w:val="00A66B1A"/>
    <w:rsid w:val="00A6762C"/>
    <w:rsid w:val="00A702AD"/>
    <w:rsid w:val="00A702B0"/>
    <w:rsid w:val="00A70322"/>
    <w:rsid w:val="00A708EC"/>
    <w:rsid w:val="00A70AC9"/>
    <w:rsid w:val="00A70BB7"/>
    <w:rsid w:val="00A70FE8"/>
    <w:rsid w:val="00A7112D"/>
    <w:rsid w:val="00A723CD"/>
    <w:rsid w:val="00A72545"/>
    <w:rsid w:val="00A72724"/>
    <w:rsid w:val="00A72BE4"/>
    <w:rsid w:val="00A73106"/>
    <w:rsid w:val="00A732D8"/>
    <w:rsid w:val="00A736A8"/>
    <w:rsid w:val="00A73752"/>
    <w:rsid w:val="00A739B8"/>
    <w:rsid w:val="00A73CF2"/>
    <w:rsid w:val="00A73F40"/>
    <w:rsid w:val="00A74388"/>
    <w:rsid w:val="00A7485B"/>
    <w:rsid w:val="00A752CD"/>
    <w:rsid w:val="00A75786"/>
    <w:rsid w:val="00A7590B"/>
    <w:rsid w:val="00A759AA"/>
    <w:rsid w:val="00A75E3B"/>
    <w:rsid w:val="00A760A9"/>
    <w:rsid w:val="00A7672E"/>
    <w:rsid w:val="00A768DE"/>
    <w:rsid w:val="00A76941"/>
    <w:rsid w:val="00A76A32"/>
    <w:rsid w:val="00A76CBD"/>
    <w:rsid w:val="00A76D5F"/>
    <w:rsid w:val="00A76DFB"/>
    <w:rsid w:val="00A771AE"/>
    <w:rsid w:val="00A773F6"/>
    <w:rsid w:val="00A77551"/>
    <w:rsid w:val="00A80406"/>
    <w:rsid w:val="00A80519"/>
    <w:rsid w:val="00A8097E"/>
    <w:rsid w:val="00A80D2A"/>
    <w:rsid w:val="00A80D71"/>
    <w:rsid w:val="00A81469"/>
    <w:rsid w:val="00A8186D"/>
    <w:rsid w:val="00A81A54"/>
    <w:rsid w:val="00A81A5F"/>
    <w:rsid w:val="00A81C56"/>
    <w:rsid w:val="00A81E1E"/>
    <w:rsid w:val="00A81FE4"/>
    <w:rsid w:val="00A820A7"/>
    <w:rsid w:val="00A82411"/>
    <w:rsid w:val="00A832DC"/>
    <w:rsid w:val="00A8341D"/>
    <w:rsid w:val="00A83A7C"/>
    <w:rsid w:val="00A83E72"/>
    <w:rsid w:val="00A83FD8"/>
    <w:rsid w:val="00A84264"/>
    <w:rsid w:val="00A84A61"/>
    <w:rsid w:val="00A85190"/>
    <w:rsid w:val="00A857FA"/>
    <w:rsid w:val="00A85879"/>
    <w:rsid w:val="00A85B5A"/>
    <w:rsid w:val="00A86124"/>
    <w:rsid w:val="00A8631C"/>
    <w:rsid w:val="00A868ED"/>
    <w:rsid w:val="00A86944"/>
    <w:rsid w:val="00A86B73"/>
    <w:rsid w:val="00A86CC7"/>
    <w:rsid w:val="00A86E52"/>
    <w:rsid w:val="00A87055"/>
    <w:rsid w:val="00A87231"/>
    <w:rsid w:val="00A87435"/>
    <w:rsid w:val="00A901D3"/>
    <w:rsid w:val="00A906C4"/>
    <w:rsid w:val="00A90873"/>
    <w:rsid w:val="00A90B90"/>
    <w:rsid w:val="00A916D5"/>
    <w:rsid w:val="00A91920"/>
    <w:rsid w:val="00A91BE6"/>
    <w:rsid w:val="00A9210D"/>
    <w:rsid w:val="00A9252B"/>
    <w:rsid w:val="00A9265F"/>
    <w:rsid w:val="00A92D2A"/>
    <w:rsid w:val="00A92FCF"/>
    <w:rsid w:val="00A9363E"/>
    <w:rsid w:val="00A93798"/>
    <w:rsid w:val="00A93FE2"/>
    <w:rsid w:val="00A9426F"/>
    <w:rsid w:val="00A94454"/>
    <w:rsid w:val="00A9465C"/>
    <w:rsid w:val="00A95503"/>
    <w:rsid w:val="00A95563"/>
    <w:rsid w:val="00A95A59"/>
    <w:rsid w:val="00A96B5F"/>
    <w:rsid w:val="00A96EC3"/>
    <w:rsid w:val="00A9704D"/>
    <w:rsid w:val="00A970B4"/>
    <w:rsid w:val="00A973C5"/>
    <w:rsid w:val="00A97490"/>
    <w:rsid w:val="00A97841"/>
    <w:rsid w:val="00A97CD9"/>
    <w:rsid w:val="00A97FCB"/>
    <w:rsid w:val="00AA0010"/>
    <w:rsid w:val="00AA01D6"/>
    <w:rsid w:val="00AA07E3"/>
    <w:rsid w:val="00AA0A89"/>
    <w:rsid w:val="00AA0B95"/>
    <w:rsid w:val="00AA0D7F"/>
    <w:rsid w:val="00AA0E03"/>
    <w:rsid w:val="00AA1C2E"/>
    <w:rsid w:val="00AA1D7A"/>
    <w:rsid w:val="00AA1F2B"/>
    <w:rsid w:val="00AA2517"/>
    <w:rsid w:val="00AA2CE9"/>
    <w:rsid w:val="00AA2D13"/>
    <w:rsid w:val="00AA2DB7"/>
    <w:rsid w:val="00AA2F2B"/>
    <w:rsid w:val="00AA3016"/>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A7B0A"/>
    <w:rsid w:val="00AB0D13"/>
    <w:rsid w:val="00AB0FCC"/>
    <w:rsid w:val="00AB1572"/>
    <w:rsid w:val="00AB18AB"/>
    <w:rsid w:val="00AB1DC6"/>
    <w:rsid w:val="00AB28EF"/>
    <w:rsid w:val="00AB29C3"/>
    <w:rsid w:val="00AB30B8"/>
    <w:rsid w:val="00AB31E1"/>
    <w:rsid w:val="00AB32CF"/>
    <w:rsid w:val="00AB3532"/>
    <w:rsid w:val="00AB3669"/>
    <w:rsid w:val="00AB387C"/>
    <w:rsid w:val="00AB3EA6"/>
    <w:rsid w:val="00AB3FC0"/>
    <w:rsid w:val="00AB4232"/>
    <w:rsid w:val="00AB4533"/>
    <w:rsid w:val="00AB4D5D"/>
    <w:rsid w:val="00AB5152"/>
    <w:rsid w:val="00AB530D"/>
    <w:rsid w:val="00AB577C"/>
    <w:rsid w:val="00AB60CB"/>
    <w:rsid w:val="00AB61A9"/>
    <w:rsid w:val="00AB6229"/>
    <w:rsid w:val="00AB6248"/>
    <w:rsid w:val="00AB63A4"/>
    <w:rsid w:val="00AB6476"/>
    <w:rsid w:val="00AB6488"/>
    <w:rsid w:val="00AB68E2"/>
    <w:rsid w:val="00AB6A1F"/>
    <w:rsid w:val="00AB6D0C"/>
    <w:rsid w:val="00AB6D2D"/>
    <w:rsid w:val="00AB7176"/>
    <w:rsid w:val="00AB718E"/>
    <w:rsid w:val="00AB727F"/>
    <w:rsid w:val="00AB73AE"/>
    <w:rsid w:val="00AB7955"/>
    <w:rsid w:val="00AB7FDC"/>
    <w:rsid w:val="00AC0291"/>
    <w:rsid w:val="00AC122A"/>
    <w:rsid w:val="00AC12FE"/>
    <w:rsid w:val="00AC16E8"/>
    <w:rsid w:val="00AC17A7"/>
    <w:rsid w:val="00AC1AC6"/>
    <w:rsid w:val="00AC1E11"/>
    <w:rsid w:val="00AC2671"/>
    <w:rsid w:val="00AC2865"/>
    <w:rsid w:val="00AC2B35"/>
    <w:rsid w:val="00AC2BB6"/>
    <w:rsid w:val="00AC2DE9"/>
    <w:rsid w:val="00AC307F"/>
    <w:rsid w:val="00AC3381"/>
    <w:rsid w:val="00AC3416"/>
    <w:rsid w:val="00AC3791"/>
    <w:rsid w:val="00AC4258"/>
    <w:rsid w:val="00AC49E3"/>
    <w:rsid w:val="00AC4AAA"/>
    <w:rsid w:val="00AC5316"/>
    <w:rsid w:val="00AC58BA"/>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623"/>
    <w:rsid w:val="00AD1C12"/>
    <w:rsid w:val="00AD1D09"/>
    <w:rsid w:val="00AD2138"/>
    <w:rsid w:val="00AD224F"/>
    <w:rsid w:val="00AD276C"/>
    <w:rsid w:val="00AD27E1"/>
    <w:rsid w:val="00AD285A"/>
    <w:rsid w:val="00AD2996"/>
    <w:rsid w:val="00AD2B9D"/>
    <w:rsid w:val="00AD2DC9"/>
    <w:rsid w:val="00AD2ECC"/>
    <w:rsid w:val="00AD2FDF"/>
    <w:rsid w:val="00AD32FB"/>
    <w:rsid w:val="00AD3D55"/>
    <w:rsid w:val="00AD3E32"/>
    <w:rsid w:val="00AD3F80"/>
    <w:rsid w:val="00AD41B5"/>
    <w:rsid w:val="00AD4247"/>
    <w:rsid w:val="00AD5260"/>
    <w:rsid w:val="00AD58F9"/>
    <w:rsid w:val="00AD5B42"/>
    <w:rsid w:val="00AD63B1"/>
    <w:rsid w:val="00AD651A"/>
    <w:rsid w:val="00AD6819"/>
    <w:rsid w:val="00AD6973"/>
    <w:rsid w:val="00AD6C35"/>
    <w:rsid w:val="00AD6F21"/>
    <w:rsid w:val="00AD6F5E"/>
    <w:rsid w:val="00AD73F8"/>
    <w:rsid w:val="00AD7640"/>
    <w:rsid w:val="00AD7DEA"/>
    <w:rsid w:val="00AE09AD"/>
    <w:rsid w:val="00AE0C72"/>
    <w:rsid w:val="00AE159B"/>
    <w:rsid w:val="00AE18D8"/>
    <w:rsid w:val="00AE1A70"/>
    <w:rsid w:val="00AE1F38"/>
    <w:rsid w:val="00AE2900"/>
    <w:rsid w:val="00AE2B11"/>
    <w:rsid w:val="00AE30EB"/>
    <w:rsid w:val="00AE33CA"/>
    <w:rsid w:val="00AE3802"/>
    <w:rsid w:val="00AE3AAB"/>
    <w:rsid w:val="00AE43B0"/>
    <w:rsid w:val="00AE4A92"/>
    <w:rsid w:val="00AE5701"/>
    <w:rsid w:val="00AE59D8"/>
    <w:rsid w:val="00AE5CF2"/>
    <w:rsid w:val="00AE6118"/>
    <w:rsid w:val="00AE64B5"/>
    <w:rsid w:val="00AE6BA8"/>
    <w:rsid w:val="00AE6F00"/>
    <w:rsid w:val="00AE715F"/>
    <w:rsid w:val="00AE723C"/>
    <w:rsid w:val="00AE735C"/>
    <w:rsid w:val="00AE7E14"/>
    <w:rsid w:val="00AE7F12"/>
    <w:rsid w:val="00AE7FD5"/>
    <w:rsid w:val="00AF006A"/>
    <w:rsid w:val="00AF0145"/>
    <w:rsid w:val="00AF0727"/>
    <w:rsid w:val="00AF182C"/>
    <w:rsid w:val="00AF1F66"/>
    <w:rsid w:val="00AF20BE"/>
    <w:rsid w:val="00AF23AA"/>
    <w:rsid w:val="00AF2AB7"/>
    <w:rsid w:val="00AF2F98"/>
    <w:rsid w:val="00AF3706"/>
    <w:rsid w:val="00AF3A97"/>
    <w:rsid w:val="00AF4531"/>
    <w:rsid w:val="00AF4682"/>
    <w:rsid w:val="00AF49E0"/>
    <w:rsid w:val="00AF4AF0"/>
    <w:rsid w:val="00AF4C18"/>
    <w:rsid w:val="00AF4D90"/>
    <w:rsid w:val="00AF5BE5"/>
    <w:rsid w:val="00AF5C47"/>
    <w:rsid w:val="00AF5DC4"/>
    <w:rsid w:val="00AF6354"/>
    <w:rsid w:val="00AF66FF"/>
    <w:rsid w:val="00AF68C9"/>
    <w:rsid w:val="00AF69CE"/>
    <w:rsid w:val="00AF6B9C"/>
    <w:rsid w:val="00AF6C1C"/>
    <w:rsid w:val="00AF70AA"/>
    <w:rsid w:val="00AF72F4"/>
    <w:rsid w:val="00AF74D4"/>
    <w:rsid w:val="00AF74DD"/>
    <w:rsid w:val="00AF7A9F"/>
    <w:rsid w:val="00AF7FB4"/>
    <w:rsid w:val="00B004F7"/>
    <w:rsid w:val="00B00598"/>
    <w:rsid w:val="00B0120B"/>
    <w:rsid w:val="00B015F9"/>
    <w:rsid w:val="00B0193E"/>
    <w:rsid w:val="00B01AA5"/>
    <w:rsid w:val="00B01B85"/>
    <w:rsid w:val="00B01F00"/>
    <w:rsid w:val="00B021AB"/>
    <w:rsid w:val="00B025B9"/>
    <w:rsid w:val="00B029E3"/>
    <w:rsid w:val="00B02F3B"/>
    <w:rsid w:val="00B03DBB"/>
    <w:rsid w:val="00B03DEE"/>
    <w:rsid w:val="00B0414C"/>
    <w:rsid w:val="00B05256"/>
    <w:rsid w:val="00B05D23"/>
    <w:rsid w:val="00B05FB2"/>
    <w:rsid w:val="00B06CBE"/>
    <w:rsid w:val="00B06E91"/>
    <w:rsid w:val="00B079A7"/>
    <w:rsid w:val="00B10330"/>
    <w:rsid w:val="00B10697"/>
    <w:rsid w:val="00B1077F"/>
    <w:rsid w:val="00B1107F"/>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631D"/>
    <w:rsid w:val="00B163A0"/>
    <w:rsid w:val="00B16767"/>
    <w:rsid w:val="00B169BD"/>
    <w:rsid w:val="00B16CC8"/>
    <w:rsid w:val="00B16DA0"/>
    <w:rsid w:val="00B16EB2"/>
    <w:rsid w:val="00B16EEA"/>
    <w:rsid w:val="00B172E1"/>
    <w:rsid w:val="00B175BA"/>
    <w:rsid w:val="00B1795B"/>
    <w:rsid w:val="00B17B54"/>
    <w:rsid w:val="00B17D0D"/>
    <w:rsid w:val="00B17E64"/>
    <w:rsid w:val="00B20155"/>
    <w:rsid w:val="00B20402"/>
    <w:rsid w:val="00B206EB"/>
    <w:rsid w:val="00B206F0"/>
    <w:rsid w:val="00B20C91"/>
    <w:rsid w:val="00B21D59"/>
    <w:rsid w:val="00B21FB4"/>
    <w:rsid w:val="00B220C1"/>
    <w:rsid w:val="00B22139"/>
    <w:rsid w:val="00B2236F"/>
    <w:rsid w:val="00B22518"/>
    <w:rsid w:val="00B22538"/>
    <w:rsid w:val="00B225EC"/>
    <w:rsid w:val="00B226A5"/>
    <w:rsid w:val="00B22C49"/>
    <w:rsid w:val="00B23086"/>
    <w:rsid w:val="00B2342F"/>
    <w:rsid w:val="00B2354B"/>
    <w:rsid w:val="00B23A02"/>
    <w:rsid w:val="00B23FA1"/>
    <w:rsid w:val="00B2406C"/>
    <w:rsid w:val="00B242FC"/>
    <w:rsid w:val="00B245EA"/>
    <w:rsid w:val="00B24C0F"/>
    <w:rsid w:val="00B254C4"/>
    <w:rsid w:val="00B2555A"/>
    <w:rsid w:val="00B258E5"/>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FC1"/>
    <w:rsid w:val="00B318F1"/>
    <w:rsid w:val="00B322E9"/>
    <w:rsid w:val="00B32416"/>
    <w:rsid w:val="00B3264F"/>
    <w:rsid w:val="00B32709"/>
    <w:rsid w:val="00B3280C"/>
    <w:rsid w:val="00B33003"/>
    <w:rsid w:val="00B335A9"/>
    <w:rsid w:val="00B3368D"/>
    <w:rsid w:val="00B339B4"/>
    <w:rsid w:val="00B33C43"/>
    <w:rsid w:val="00B33D0D"/>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430"/>
    <w:rsid w:val="00B375F7"/>
    <w:rsid w:val="00B37E22"/>
    <w:rsid w:val="00B40288"/>
    <w:rsid w:val="00B40738"/>
    <w:rsid w:val="00B40AA0"/>
    <w:rsid w:val="00B40D0C"/>
    <w:rsid w:val="00B410EF"/>
    <w:rsid w:val="00B4254C"/>
    <w:rsid w:val="00B42EAE"/>
    <w:rsid w:val="00B42F50"/>
    <w:rsid w:val="00B4346F"/>
    <w:rsid w:val="00B4353F"/>
    <w:rsid w:val="00B43A7D"/>
    <w:rsid w:val="00B450A8"/>
    <w:rsid w:val="00B451A9"/>
    <w:rsid w:val="00B45B41"/>
    <w:rsid w:val="00B46071"/>
    <w:rsid w:val="00B4626F"/>
    <w:rsid w:val="00B469FF"/>
    <w:rsid w:val="00B46ABA"/>
    <w:rsid w:val="00B4727C"/>
    <w:rsid w:val="00B47672"/>
    <w:rsid w:val="00B47D72"/>
    <w:rsid w:val="00B47ED7"/>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5EC"/>
    <w:rsid w:val="00B53AA9"/>
    <w:rsid w:val="00B53C09"/>
    <w:rsid w:val="00B53EB5"/>
    <w:rsid w:val="00B541A0"/>
    <w:rsid w:val="00B54542"/>
    <w:rsid w:val="00B547DE"/>
    <w:rsid w:val="00B555D0"/>
    <w:rsid w:val="00B55908"/>
    <w:rsid w:val="00B55C1F"/>
    <w:rsid w:val="00B55E7A"/>
    <w:rsid w:val="00B55EA6"/>
    <w:rsid w:val="00B56293"/>
    <w:rsid w:val="00B5651D"/>
    <w:rsid w:val="00B5728A"/>
    <w:rsid w:val="00B572B3"/>
    <w:rsid w:val="00B57C68"/>
    <w:rsid w:val="00B57CEF"/>
    <w:rsid w:val="00B57CF3"/>
    <w:rsid w:val="00B57FC4"/>
    <w:rsid w:val="00B60400"/>
    <w:rsid w:val="00B6045A"/>
    <w:rsid w:val="00B604B1"/>
    <w:rsid w:val="00B60905"/>
    <w:rsid w:val="00B611E1"/>
    <w:rsid w:val="00B61A26"/>
    <w:rsid w:val="00B61AEE"/>
    <w:rsid w:val="00B61B52"/>
    <w:rsid w:val="00B6264A"/>
    <w:rsid w:val="00B63036"/>
    <w:rsid w:val="00B634DC"/>
    <w:rsid w:val="00B63885"/>
    <w:rsid w:val="00B63908"/>
    <w:rsid w:val="00B63CC9"/>
    <w:rsid w:val="00B643F3"/>
    <w:rsid w:val="00B64915"/>
    <w:rsid w:val="00B64A71"/>
    <w:rsid w:val="00B64F5A"/>
    <w:rsid w:val="00B654AD"/>
    <w:rsid w:val="00B655F3"/>
    <w:rsid w:val="00B65665"/>
    <w:rsid w:val="00B660BF"/>
    <w:rsid w:val="00B660E7"/>
    <w:rsid w:val="00B66476"/>
    <w:rsid w:val="00B668E2"/>
    <w:rsid w:val="00B66B91"/>
    <w:rsid w:val="00B66DE8"/>
    <w:rsid w:val="00B66E20"/>
    <w:rsid w:val="00B66E4F"/>
    <w:rsid w:val="00B675E2"/>
    <w:rsid w:val="00B67738"/>
    <w:rsid w:val="00B67D22"/>
    <w:rsid w:val="00B67EF6"/>
    <w:rsid w:val="00B67EFA"/>
    <w:rsid w:val="00B700CB"/>
    <w:rsid w:val="00B7034D"/>
    <w:rsid w:val="00B70472"/>
    <w:rsid w:val="00B70756"/>
    <w:rsid w:val="00B70DAE"/>
    <w:rsid w:val="00B70FB6"/>
    <w:rsid w:val="00B7149A"/>
    <w:rsid w:val="00B71971"/>
    <w:rsid w:val="00B71B10"/>
    <w:rsid w:val="00B71E46"/>
    <w:rsid w:val="00B7222B"/>
    <w:rsid w:val="00B72257"/>
    <w:rsid w:val="00B728F7"/>
    <w:rsid w:val="00B72F67"/>
    <w:rsid w:val="00B7379F"/>
    <w:rsid w:val="00B73A05"/>
    <w:rsid w:val="00B73B2F"/>
    <w:rsid w:val="00B73C73"/>
    <w:rsid w:val="00B74B2B"/>
    <w:rsid w:val="00B74B7F"/>
    <w:rsid w:val="00B74C0A"/>
    <w:rsid w:val="00B75F58"/>
    <w:rsid w:val="00B76359"/>
    <w:rsid w:val="00B76682"/>
    <w:rsid w:val="00B767CB"/>
    <w:rsid w:val="00B76A7A"/>
    <w:rsid w:val="00B76ABC"/>
    <w:rsid w:val="00B76BA1"/>
    <w:rsid w:val="00B76BE8"/>
    <w:rsid w:val="00B77166"/>
    <w:rsid w:val="00B771DD"/>
    <w:rsid w:val="00B772BD"/>
    <w:rsid w:val="00B778BD"/>
    <w:rsid w:val="00B80683"/>
    <w:rsid w:val="00B80806"/>
    <w:rsid w:val="00B80808"/>
    <w:rsid w:val="00B80EAF"/>
    <w:rsid w:val="00B80ECB"/>
    <w:rsid w:val="00B81474"/>
    <w:rsid w:val="00B819FA"/>
    <w:rsid w:val="00B81AA4"/>
    <w:rsid w:val="00B81D14"/>
    <w:rsid w:val="00B81F67"/>
    <w:rsid w:val="00B82484"/>
    <w:rsid w:val="00B824DE"/>
    <w:rsid w:val="00B82A0A"/>
    <w:rsid w:val="00B83195"/>
    <w:rsid w:val="00B83496"/>
    <w:rsid w:val="00B83CE4"/>
    <w:rsid w:val="00B841E6"/>
    <w:rsid w:val="00B8526D"/>
    <w:rsid w:val="00B86AEF"/>
    <w:rsid w:val="00B86B68"/>
    <w:rsid w:val="00B86EA7"/>
    <w:rsid w:val="00B8717F"/>
    <w:rsid w:val="00B87597"/>
    <w:rsid w:val="00B87646"/>
    <w:rsid w:val="00B87795"/>
    <w:rsid w:val="00B87813"/>
    <w:rsid w:val="00B87AF5"/>
    <w:rsid w:val="00B90FDE"/>
    <w:rsid w:val="00B9108E"/>
    <w:rsid w:val="00B913F9"/>
    <w:rsid w:val="00B918FE"/>
    <w:rsid w:val="00B91CA2"/>
    <w:rsid w:val="00B91CB1"/>
    <w:rsid w:val="00B91CB9"/>
    <w:rsid w:val="00B9202B"/>
    <w:rsid w:val="00B9214C"/>
    <w:rsid w:val="00B928A7"/>
    <w:rsid w:val="00B92C8F"/>
    <w:rsid w:val="00B9305B"/>
    <w:rsid w:val="00B939CF"/>
    <w:rsid w:val="00B93CE7"/>
    <w:rsid w:val="00B93EB6"/>
    <w:rsid w:val="00B940C6"/>
    <w:rsid w:val="00B942D4"/>
    <w:rsid w:val="00B94462"/>
    <w:rsid w:val="00B94578"/>
    <w:rsid w:val="00B945B9"/>
    <w:rsid w:val="00B94ABB"/>
    <w:rsid w:val="00B94F32"/>
    <w:rsid w:val="00B95488"/>
    <w:rsid w:val="00B9555A"/>
    <w:rsid w:val="00B957A0"/>
    <w:rsid w:val="00B95805"/>
    <w:rsid w:val="00B959D3"/>
    <w:rsid w:val="00B95A9E"/>
    <w:rsid w:val="00B9609E"/>
    <w:rsid w:val="00B966F4"/>
    <w:rsid w:val="00B96797"/>
    <w:rsid w:val="00B96931"/>
    <w:rsid w:val="00B96C54"/>
    <w:rsid w:val="00B96CCB"/>
    <w:rsid w:val="00B97286"/>
    <w:rsid w:val="00B97452"/>
    <w:rsid w:val="00B97662"/>
    <w:rsid w:val="00BA01BA"/>
    <w:rsid w:val="00BA06DD"/>
    <w:rsid w:val="00BA0C0E"/>
    <w:rsid w:val="00BA0C97"/>
    <w:rsid w:val="00BA0D0C"/>
    <w:rsid w:val="00BA10A2"/>
    <w:rsid w:val="00BA143D"/>
    <w:rsid w:val="00BA1601"/>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14"/>
    <w:rsid w:val="00BA364D"/>
    <w:rsid w:val="00BA3823"/>
    <w:rsid w:val="00BA3A47"/>
    <w:rsid w:val="00BA3E60"/>
    <w:rsid w:val="00BA42D5"/>
    <w:rsid w:val="00BA4606"/>
    <w:rsid w:val="00BA4D5A"/>
    <w:rsid w:val="00BA5B06"/>
    <w:rsid w:val="00BA5EB3"/>
    <w:rsid w:val="00BA68F5"/>
    <w:rsid w:val="00BA6A37"/>
    <w:rsid w:val="00BA6EAE"/>
    <w:rsid w:val="00BA7030"/>
    <w:rsid w:val="00BA7692"/>
    <w:rsid w:val="00BA76A0"/>
    <w:rsid w:val="00BA7719"/>
    <w:rsid w:val="00BA7893"/>
    <w:rsid w:val="00BA7B99"/>
    <w:rsid w:val="00BA7E4A"/>
    <w:rsid w:val="00BB0079"/>
    <w:rsid w:val="00BB0109"/>
    <w:rsid w:val="00BB10D7"/>
    <w:rsid w:val="00BB1860"/>
    <w:rsid w:val="00BB19CE"/>
    <w:rsid w:val="00BB1F5F"/>
    <w:rsid w:val="00BB2375"/>
    <w:rsid w:val="00BB2926"/>
    <w:rsid w:val="00BB2E97"/>
    <w:rsid w:val="00BB3017"/>
    <w:rsid w:val="00BB49EA"/>
    <w:rsid w:val="00BB4A48"/>
    <w:rsid w:val="00BB51B7"/>
    <w:rsid w:val="00BB56F4"/>
    <w:rsid w:val="00BB5B74"/>
    <w:rsid w:val="00BB5CD1"/>
    <w:rsid w:val="00BB5E66"/>
    <w:rsid w:val="00BB5F52"/>
    <w:rsid w:val="00BB6003"/>
    <w:rsid w:val="00BB60B7"/>
    <w:rsid w:val="00BB648B"/>
    <w:rsid w:val="00BB64B6"/>
    <w:rsid w:val="00BB662F"/>
    <w:rsid w:val="00BB692E"/>
    <w:rsid w:val="00BB6B9A"/>
    <w:rsid w:val="00BB6D3E"/>
    <w:rsid w:val="00BB73C5"/>
    <w:rsid w:val="00BB7C50"/>
    <w:rsid w:val="00BB7FF5"/>
    <w:rsid w:val="00BC05E6"/>
    <w:rsid w:val="00BC0ABF"/>
    <w:rsid w:val="00BC0AE7"/>
    <w:rsid w:val="00BC0BFC"/>
    <w:rsid w:val="00BC0E9B"/>
    <w:rsid w:val="00BC1155"/>
    <w:rsid w:val="00BC146D"/>
    <w:rsid w:val="00BC1BBC"/>
    <w:rsid w:val="00BC1F5D"/>
    <w:rsid w:val="00BC235B"/>
    <w:rsid w:val="00BC24BA"/>
    <w:rsid w:val="00BC2563"/>
    <w:rsid w:val="00BC2681"/>
    <w:rsid w:val="00BC2CF1"/>
    <w:rsid w:val="00BC2E7F"/>
    <w:rsid w:val="00BC3255"/>
    <w:rsid w:val="00BC350A"/>
    <w:rsid w:val="00BC357A"/>
    <w:rsid w:val="00BC38F3"/>
    <w:rsid w:val="00BC39D9"/>
    <w:rsid w:val="00BC3A4E"/>
    <w:rsid w:val="00BC3C75"/>
    <w:rsid w:val="00BC3CA0"/>
    <w:rsid w:val="00BC404F"/>
    <w:rsid w:val="00BC4188"/>
    <w:rsid w:val="00BC4632"/>
    <w:rsid w:val="00BC4937"/>
    <w:rsid w:val="00BC4DEB"/>
    <w:rsid w:val="00BC4EFC"/>
    <w:rsid w:val="00BC61FB"/>
    <w:rsid w:val="00BC62E4"/>
    <w:rsid w:val="00BC63DF"/>
    <w:rsid w:val="00BC6955"/>
    <w:rsid w:val="00BC697E"/>
    <w:rsid w:val="00BC7091"/>
    <w:rsid w:val="00BC7340"/>
    <w:rsid w:val="00BC7372"/>
    <w:rsid w:val="00BC7545"/>
    <w:rsid w:val="00BC7B1A"/>
    <w:rsid w:val="00BD014F"/>
    <w:rsid w:val="00BD1051"/>
    <w:rsid w:val="00BD1166"/>
    <w:rsid w:val="00BD1305"/>
    <w:rsid w:val="00BD14DB"/>
    <w:rsid w:val="00BD17CF"/>
    <w:rsid w:val="00BD236D"/>
    <w:rsid w:val="00BD2470"/>
    <w:rsid w:val="00BD32C5"/>
    <w:rsid w:val="00BD3DBE"/>
    <w:rsid w:val="00BD3E17"/>
    <w:rsid w:val="00BD3E8F"/>
    <w:rsid w:val="00BD484F"/>
    <w:rsid w:val="00BD4971"/>
    <w:rsid w:val="00BD4EF3"/>
    <w:rsid w:val="00BD54C1"/>
    <w:rsid w:val="00BD58FC"/>
    <w:rsid w:val="00BD5975"/>
    <w:rsid w:val="00BD627E"/>
    <w:rsid w:val="00BD6646"/>
    <w:rsid w:val="00BD688A"/>
    <w:rsid w:val="00BD6CFE"/>
    <w:rsid w:val="00BD744B"/>
    <w:rsid w:val="00BD75A4"/>
    <w:rsid w:val="00BD76CA"/>
    <w:rsid w:val="00BD7A23"/>
    <w:rsid w:val="00BD7BC6"/>
    <w:rsid w:val="00BD7DAC"/>
    <w:rsid w:val="00BD7E83"/>
    <w:rsid w:val="00BE0860"/>
    <w:rsid w:val="00BE0AE9"/>
    <w:rsid w:val="00BE0F1A"/>
    <w:rsid w:val="00BE100A"/>
    <w:rsid w:val="00BE14F0"/>
    <w:rsid w:val="00BE1836"/>
    <w:rsid w:val="00BE18CD"/>
    <w:rsid w:val="00BE19B7"/>
    <w:rsid w:val="00BE1A5E"/>
    <w:rsid w:val="00BE297A"/>
    <w:rsid w:val="00BE3578"/>
    <w:rsid w:val="00BE370E"/>
    <w:rsid w:val="00BE3736"/>
    <w:rsid w:val="00BE3C82"/>
    <w:rsid w:val="00BE446A"/>
    <w:rsid w:val="00BE5242"/>
    <w:rsid w:val="00BE5275"/>
    <w:rsid w:val="00BE53C0"/>
    <w:rsid w:val="00BE589D"/>
    <w:rsid w:val="00BE62D7"/>
    <w:rsid w:val="00BE644C"/>
    <w:rsid w:val="00BE64C3"/>
    <w:rsid w:val="00BE6BEB"/>
    <w:rsid w:val="00BE6E45"/>
    <w:rsid w:val="00BE6E87"/>
    <w:rsid w:val="00BE6ED8"/>
    <w:rsid w:val="00BE6F86"/>
    <w:rsid w:val="00BE7067"/>
    <w:rsid w:val="00BE7160"/>
    <w:rsid w:val="00BE7778"/>
    <w:rsid w:val="00BE7FF5"/>
    <w:rsid w:val="00BF0F69"/>
    <w:rsid w:val="00BF1650"/>
    <w:rsid w:val="00BF1753"/>
    <w:rsid w:val="00BF1941"/>
    <w:rsid w:val="00BF1DBD"/>
    <w:rsid w:val="00BF29D3"/>
    <w:rsid w:val="00BF2A40"/>
    <w:rsid w:val="00BF2B19"/>
    <w:rsid w:val="00BF32BC"/>
    <w:rsid w:val="00BF32C3"/>
    <w:rsid w:val="00BF32D7"/>
    <w:rsid w:val="00BF3358"/>
    <w:rsid w:val="00BF35CA"/>
    <w:rsid w:val="00BF38B7"/>
    <w:rsid w:val="00BF39BA"/>
    <w:rsid w:val="00BF3ABB"/>
    <w:rsid w:val="00BF3CCA"/>
    <w:rsid w:val="00BF3E77"/>
    <w:rsid w:val="00BF3E8D"/>
    <w:rsid w:val="00BF4149"/>
    <w:rsid w:val="00BF42E4"/>
    <w:rsid w:val="00BF45FE"/>
    <w:rsid w:val="00BF51C3"/>
    <w:rsid w:val="00BF5423"/>
    <w:rsid w:val="00BF5C0B"/>
    <w:rsid w:val="00BF5CD6"/>
    <w:rsid w:val="00BF5F9A"/>
    <w:rsid w:val="00BF60A6"/>
    <w:rsid w:val="00BF66D3"/>
    <w:rsid w:val="00BF6C2C"/>
    <w:rsid w:val="00BF71E9"/>
    <w:rsid w:val="00BF7A11"/>
    <w:rsid w:val="00C001FC"/>
    <w:rsid w:val="00C0055E"/>
    <w:rsid w:val="00C00625"/>
    <w:rsid w:val="00C00E10"/>
    <w:rsid w:val="00C00E1B"/>
    <w:rsid w:val="00C011C9"/>
    <w:rsid w:val="00C0124F"/>
    <w:rsid w:val="00C01298"/>
    <w:rsid w:val="00C014B2"/>
    <w:rsid w:val="00C015EF"/>
    <w:rsid w:val="00C019B2"/>
    <w:rsid w:val="00C02626"/>
    <w:rsid w:val="00C02956"/>
    <w:rsid w:val="00C02C23"/>
    <w:rsid w:val="00C02DFE"/>
    <w:rsid w:val="00C03718"/>
    <w:rsid w:val="00C03A49"/>
    <w:rsid w:val="00C03F87"/>
    <w:rsid w:val="00C048C7"/>
    <w:rsid w:val="00C04B72"/>
    <w:rsid w:val="00C05A85"/>
    <w:rsid w:val="00C06195"/>
    <w:rsid w:val="00C0691F"/>
    <w:rsid w:val="00C070FA"/>
    <w:rsid w:val="00C0736A"/>
    <w:rsid w:val="00C07CE1"/>
    <w:rsid w:val="00C10167"/>
    <w:rsid w:val="00C10B1C"/>
    <w:rsid w:val="00C10E46"/>
    <w:rsid w:val="00C113A3"/>
    <w:rsid w:val="00C113C5"/>
    <w:rsid w:val="00C11654"/>
    <w:rsid w:val="00C11BDA"/>
    <w:rsid w:val="00C11CF5"/>
    <w:rsid w:val="00C12040"/>
    <w:rsid w:val="00C120B3"/>
    <w:rsid w:val="00C1213C"/>
    <w:rsid w:val="00C12AD8"/>
    <w:rsid w:val="00C12B3B"/>
    <w:rsid w:val="00C12C9C"/>
    <w:rsid w:val="00C13369"/>
    <w:rsid w:val="00C135DD"/>
    <w:rsid w:val="00C13799"/>
    <w:rsid w:val="00C13C7F"/>
    <w:rsid w:val="00C13DB7"/>
    <w:rsid w:val="00C142ED"/>
    <w:rsid w:val="00C14507"/>
    <w:rsid w:val="00C146BB"/>
    <w:rsid w:val="00C14AC7"/>
    <w:rsid w:val="00C1537A"/>
    <w:rsid w:val="00C155BA"/>
    <w:rsid w:val="00C169EF"/>
    <w:rsid w:val="00C17295"/>
    <w:rsid w:val="00C17297"/>
    <w:rsid w:val="00C173C8"/>
    <w:rsid w:val="00C17946"/>
    <w:rsid w:val="00C17BF9"/>
    <w:rsid w:val="00C17CCD"/>
    <w:rsid w:val="00C17E85"/>
    <w:rsid w:val="00C2044E"/>
    <w:rsid w:val="00C2048A"/>
    <w:rsid w:val="00C20907"/>
    <w:rsid w:val="00C20B45"/>
    <w:rsid w:val="00C21058"/>
    <w:rsid w:val="00C2157C"/>
    <w:rsid w:val="00C21598"/>
    <w:rsid w:val="00C21DFC"/>
    <w:rsid w:val="00C21E6D"/>
    <w:rsid w:val="00C220F4"/>
    <w:rsid w:val="00C2215D"/>
    <w:rsid w:val="00C222E6"/>
    <w:rsid w:val="00C22482"/>
    <w:rsid w:val="00C2279B"/>
    <w:rsid w:val="00C23FCC"/>
    <w:rsid w:val="00C241DB"/>
    <w:rsid w:val="00C242B1"/>
    <w:rsid w:val="00C24319"/>
    <w:rsid w:val="00C243BC"/>
    <w:rsid w:val="00C245ED"/>
    <w:rsid w:val="00C24F2B"/>
    <w:rsid w:val="00C25230"/>
    <w:rsid w:val="00C25331"/>
    <w:rsid w:val="00C25E7F"/>
    <w:rsid w:val="00C26A34"/>
    <w:rsid w:val="00C27128"/>
    <w:rsid w:val="00C27CF2"/>
    <w:rsid w:val="00C30152"/>
    <w:rsid w:val="00C30167"/>
    <w:rsid w:val="00C30341"/>
    <w:rsid w:val="00C307C6"/>
    <w:rsid w:val="00C3083C"/>
    <w:rsid w:val="00C30970"/>
    <w:rsid w:val="00C31464"/>
    <w:rsid w:val="00C31A2C"/>
    <w:rsid w:val="00C31DA4"/>
    <w:rsid w:val="00C321F5"/>
    <w:rsid w:val="00C32573"/>
    <w:rsid w:val="00C3277D"/>
    <w:rsid w:val="00C32A2D"/>
    <w:rsid w:val="00C32DE3"/>
    <w:rsid w:val="00C33088"/>
    <w:rsid w:val="00C330A2"/>
    <w:rsid w:val="00C33207"/>
    <w:rsid w:val="00C33CDE"/>
    <w:rsid w:val="00C33F45"/>
    <w:rsid w:val="00C34512"/>
    <w:rsid w:val="00C34C46"/>
    <w:rsid w:val="00C35219"/>
    <w:rsid w:val="00C35829"/>
    <w:rsid w:val="00C35BDB"/>
    <w:rsid w:val="00C35CAA"/>
    <w:rsid w:val="00C3615C"/>
    <w:rsid w:val="00C36295"/>
    <w:rsid w:val="00C3658F"/>
    <w:rsid w:val="00C373EC"/>
    <w:rsid w:val="00C374D9"/>
    <w:rsid w:val="00C37733"/>
    <w:rsid w:val="00C378C4"/>
    <w:rsid w:val="00C37A0F"/>
    <w:rsid w:val="00C40302"/>
    <w:rsid w:val="00C40307"/>
    <w:rsid w:val="00C4036F"/>
    <w:rsid w:val="00C40AB9"/>
    <w:rsid w:val="00C40F8F"/>
    <w:rsid w:val="00C41220"/>
    <w:rsid w:val="00C41438"/>
    <w:rsid w:val="00C418D9"/>
    <w:rsid w:val="00C41980"/>
    <w:rsid w:val="00C41B9A"/>
    <w:rsid w:val="00C41BFF"/>
    <w:rsid w:val="00C41D87"/>
    <w:rsid w:val="00C42628"/>
    <w:rsid w:val="00C42C2F"/>
    <w:rsid w:val="00C435F8"/>
    <w:rsid w:val="00C437CD"/>
    <w:rsid w:val="00C43865"/>
    <w:rsid w:val="00C442FF"/>
    <w:rsid w:val="00C443A5"/>
    <w:rsid w:val="00C445DF"/>
    <w:rsid w:val="00C447FD"/>
    <w:rsid w:val="00C44EAC"/>
    <w:rsid w:val="00C44F37"/>
    <w:rsid w:val="00C451A6"/>
    <w:rsid w:val="00C453E1"/>
    <w:rsid w:val="00C45F02"/>
    <w:rsid w:val="00C46286"/>
    <w:rsid w:val="00C46318"/>
    <w:rsid w:val="00C46846"/>
    <w:rsid w:val="00C4705A"/>
    <w:rsid w:val="00C47193"/>
    <w:rsid w:val="00C47287"/>
    <w:rsid w:val="00C475FA"/>
    <w:rsid w:val="00C477BB"/>
    <w:rsid w:val="00C47C7B"/>
    <w:rsid w:val="00C47F8C"/>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3F83"/>
    <w:rsid w:val="00C540A1"/>
    <w:rsid w:val="00C54200"/>
    <w:rsid w:val="00C544AF"/>
    <w:rsid w:val="00C545E6"/>
    <w:rsid w:val="00C54941"/>
    <w:rsid w:val="00C54A26"/>
    <w:rsid w:val="00C54E2E"/>
    <w:rsid w:val="00C54F21"/>
    <w:rsid w:val="00C5559E"/>
    <w:rsid w:val="00C55D54"/>
    <w:rsid w:val="00C560FA"/>
    <w:rsid w:val="00C56379"/>
    <w:rsid w:val="00C5687B"/>
    <w:rsid w:val="00C56B7F"/>
    <w:rsid w:val="00C56D89"/>
    <w:rsid w:val="00C56DFB"/>
    <w:rsid w:val="00C575FE"/>
    <w:rsid w:val="00C5780E"/>
    <w:rsid w:val="00C57BA8"/>
    <w:rsid w:val="00C60BED"/>
    <w:rsid w:val="00C60F69"/>
    <w:rsid w:val="00C610A8"/>
    <w:rsid w:val="00C61F19"/>
    <w:rsid w:val="00C630DF"/>
    <w:rsid w:val="00C632E2"/>
    <w:rsid w:val="00C6347F"/>
    <w:rsid w:val="00C63488"/>
    <w:rsid w:val="00C63C5D"/>
    <w:rsid w:val="00C63C8F"/>
    <w:rsid w:val="00C63DF7"/>
    <w:rsid w:val="00C63EA5"/>
    <w:rsid w:val="00C64650"/>
    <w:rsid w:val="00C64C74"/>
    <w:rsid w:val="00C64DB8"/>
    <w:rsid w:val="00C65213"/>
    <w:rsid w:val="00C65482"/>
    <w:rsid w:val="00C656F9"/>
    <w:rsid w:val="00C65819"/>
    <w:rsid w:val="00C65F58"/>
    <w:rsid w:val="00C66298"/>
    <w:rsid w:val="00C66BDF"/>
    <w:rsid w:val="00C66CFE"/>
    <w:rsid w:val="00C66E26"/>
    <w:rsid w:val="00C67019"/>
    <w:rsid w:val="00C6711E"/>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8E5"/>
    <w:rsid w:val="00C72B27"/>
    <w:rsid w:val="00C72FA2"/>
    <w:rsid w:val="00C73055"/>
    <w:rsid w:val="00C732E8"/>
    <w:rsid w:val="00C73547"/>
    <w:rsid w:val="00C736D8"/>
    <w:rsid w:val="00C73FE0"/>
    <w:rsid w:val="00C742AE"/>
    <w:rsid w:val="00C74762"/>
    <w:rsid w:val="00C7492C"/>
    <w:rsid w:val="00C74B2E"/>
    <w:rsid w:val="00C75067"/>
    <w:rsid w:val="00C750DC"/>
    <w:rsid w:val="00C75119"/>
    <w:rsid w:val="00C751C9"/>
    <w:rsid w:val="00C752CF"/>
    <w:rsid w:val="00C75379"/>
    <w:rsid w:val="00C754E8"/>
    <w:rsid w:val="00C7568B"/>
    <w:rsid w:val="00C75FF7"/>
    <w:rsid w:val="00C7617D"/>
    <w:rsid w:val="00C767B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3EE"/>
    <w:rsid w:val="00C815D6"/>
    <w:rsid w:val="00C81888"/>
    <w:rsid w:val="00C819C9"/>
    <w:rsid w:val="00C81F39"/>
    <w:rsid w:val="00C825CB"/>
    <w:rsid w:val="00C825D3"/>
    <w:rsid w:val="00C827E5"/>
    <w:rsid w:val="00C831C1"/>
    <w:rsid w:val="00C8384B"/>
    <w:rsid w:val="00C83D5D"/>
    <w:rsid w:val="00C83ECD"/>
    <w:rsid w:val="00C8405A"/>
    <w:rsid w:val="00C844BA"/>
    <w:rsid w:val="00C84909"/>
    <w:rsid w:val="00C84C8A"/>
    <w:rsid w:val="00C84D61"/>
    <w:rsid w:val="00C85CC6"/>
    <w:rsid w:val="00C85DBC"/>
    <w:rsid w:val="00C86BC9"/>
    <w:rsid w:val="00C86C38"/>
    <w:rsid w:val="00C86E30"/>
    <w:rsid w:val="00C87104"/>
    <w:rsid w:val="00C8711D"/>
    <w:rsid w:val="00C87700"/>
    <w:rsid w:val="00C87918"/>
    <w:rsid w:val="00C87AF8"/>
    <w:rsid w:val="00C87D67"/>
    <w:rsid w:val="00C87EA0"/>
    <w:rsid w:val="00C90267"/>
    <w:rsid w:val="00C90592"/>
    <w:rsid w:val="00C907E0"/>
    <w:rsid w:val="00C91CE6"/>
    <w:rsid w:val="00C91FEE"/>
    <w:rsid w:val="00C9208F"/>
    <w:rsid w:val="00C9224A"/>
    <w:rsid w:val="00C9248D"/>
    <w:rsid w:val="00C925D6"/>
    <w:rsid w:val="00C9276D"/>
    <w:rsid w:val="00C92771"/>
    <w:rsid w:val="00C92C4F"/>
    <w:rsid w:val="00C92C88"/>
    <w:rsid w:val="00C92E7E"/>
    <w:rsid w:val="00C932AA"/>
    <w:rsid w:val="00C933EF"/>
    <w:rsid w:val="00C935F9"/>
    <w:rsid w:val="00C93715"/>
    <w:rsid w:val="00C93976"/>
    <w:rsid w:val="00C93C18"/>
    <w:rsid w:val="00C93DCD"/>
    <w:rsid w:val="00C9410B"/>
    <w:rsid w:val="00C9412B"/>
    <w:rsid w:val="00C94741"/>
    <w:rsid w:val="00C9507D"/>
    <w:rsid w:val="00C950D8"/>
    <w:rsid w:val="00C951A5"/>
    <w:rsid w:val="00C956C6"/>
    <w:rsid w:val="00C95C42"/>
    <w:rsid w:val="00C95E15"/>
    <w:rsid w:val="00C95E2E"/>
    <w:rsid w:val="00C95F26"/>
    <w:rsid w:val="00C9626B"/>
    <w:rsid w:val="00C96470"/>
    <w:rsid w:val="00C96541"/>
    <w:rsid w:val="00C96589"/>
    <w:rsid w:val="00C96864"/>
    <w:rsid w:val="00C96900"/>
    <w:rsid w:val="00C96C78"/>
    <w:rsid w:val="00C97942"/>
    <w:rsid w:val="00C979EB"/>
    <w:rsid w:val="00CA003A"/>
    <w:rsid w:val="00CA068B"/>
    <w:rsid w:val="00CA0C0D"/>
    <w:rsid w:val="00CA0FB3"/>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D2B"/>
    <w:rsid w:val="00CA4F4A"/>
    <w:rsid w:val="00CA4F5B"/>
    <w:rsid w:val="00CA4F81"/>
    <w:rsid w:val="00CA522A"/>
    <w:rsid w:val="00CA5436"/>
    <w:rsid w:val="00CA5574"/>
    <w:rsid w:val="00CA587A"/>
    <w:rsid w:val="00CA63B7"/>
    <w:rsid w:val="00CA66DD"/>
    <w:rsid w:val="00CA68D0"/>
    <w:rsid w:val="00CA6EE5"/>
    <w:rsid w:val="00CA6F66"/>
    <w:rsid w:val="00CA74AC"/>
    <w:rsid w:val="00CA7509"/>
    <w:rsid w:val="00CA754E"/>
    <w:rsid w:val="00CA7845"/>
    <w:rsid w:val="00CA7870"/>
    <w:rsid w:val="00CA7FF0"/>
    <w:rsid w:val="00CB0801"/>
    <w:rsid w:val="00CB0C01"/>
    <w:rsid w:val="00CB0F1B"/>
    <w:rsid w:val="00CB1070"/>
    <w:rsid w:val="00CB1165"/>
    <w:rsid w:val="00CB1ADE"/>
    <w:rsid w:val="00CB209F"/>
    <w:rsid w:val="00CB20B6"/>
    <w:rsid w:val="00CB20DA"/>
    <w:rsid w:val="00CB29A7"/>
    <w:rsid w:val="00CB2FCE"/>
    <w:rsid w:val="00CB30B5"/>
    <w:rsid w:val="00CB350F"/>
    <w:rsid w:val="00CB3EF1"/>
    <w:rsid w:val="00CB4344"/>
    <w:rsid w:val="00CB43B3"/>
    <w:rsid w:val="00CB4519"/>
    <w:rsid w:val="00CB4C23"/>
    <w:rsid w:val="00CB4C80"/>
    <w:rsid w:val="00CB4D4D"/>
    <w:rsid w:val="00CB50BC"/>
    <w:rsid w:val="00CB5268"/>
    <w:rsid w:val="00CB54DB"/>
    <w:rsid w:val="00CB5685"/>
    <w:rsid w:val="00CB6109"/>
    <w:rsid w:val="00CB6193"/>
    <w:rsid w:val="00CB61DB"/>
    <w:rsid w:val="00CB647A"/>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230"/>
    <w:rsid w:val="00CC22CF"/>
    <w:rsid w:val="00CC2503"/>
    <w:rsid w:val="00CC269C"/>
    <w:rsid w:val="00CC286C"/>
    <w:rsid w:val="00CC2A1D"/>
    <w:rsid w:val="00CC2CC3"/>
    <w:rsid w:val="00CC2EA6"/>
    <w:rsid w:val="00CC2FC5"/>
    <w:rsid w:val="00CC3628"/>
    <w:rsid w:val="00CC3A39"/>
    <w:rsid w:val="00CC3F61"/>
    <w:rsid w:val="00CC4440"/>
    <w:rsid w:val="00CC4544"/>
    <w:rsid w:val="00CC4939"/>
    <w:rsid w:val="00CC495E"/>
    <w:rsid w:val="00CC4979"/>
    <w:rsid w:val="00CC4BC9"/>
    <w:rsid w:val="00CC525B"/>
    <w:rsid w:val="00CC52AE"/>
    <w:rsid w:val="00CC5520"/>
    <w:rsid w:val="00CC572C"/>
    <w:rsid w:val="00CC59A7"/>
    <w:rsid w:val="00CC5E10"/>
    <w:rsid w:val="00CC615A"/>
    <w:rsid w:val="00CC6604"/>
    <w:rsid w:val="00CC67EE"/>
    <w:rsid w:val="00CC697F"/>
    <w:rsid w:val="00CC6AE6"/>
    <w:rsid w:val="00CC6DC2"/>
    <w:rsid w:val="00CC6DC9"/>
    <w:rsid w:val="00CC6E79"/>
    <w:rsid w:val="00CC6F1D"/>
    <w:rsid w:val="00CC7107"/>
    <w:rsid w:val="00CC7902"/>
    <w:rsid w:val="00CC7E5F"/>
    <w:rsid w:val="00CC7FBC"/>
    <w:rsid w:val="00CD0041"/>
    <w:rsid w:val="00CD0096"/>
    <w:rsid w:val="00CD0177"/>
    <w:rsid w:val="00CD0C72"/>
    <w:rsid w:val="00CD0EBF"/>
    <w:rsid w:val="00CD14DF"/>
    <w:rsid w:val="00CD1651"/>
    <w:rsid w:val="00CD1785"/>
    <w:rsid w:val="00CD188B"/>
    <w:rsid w:val="00CD1AD0"/>
    <w:rsid w:val="00CD1B07"/>
    <w:rsid w:val="00CD1D00"/>
    <w:rsid w:val="00CD24EB"/>
    <w:rsid w:val="00CD27BD"/>
    <w:rsid w:val="00CD2DB4"/>
    <w:rsid w:val="00CD3114"/>
    <w:rsid w:val="00CD33F6"/>
    <w:rsid w:val="00CD344F"/>
    <w:rsid w:val="00CD3515"/>
    <w:rsid w:val="00CD3D5E"/>
    <w:rsid w:val="00CD4222"/>
    <w:rsid w:val="00CD4BD4"/>
    <w:rsid w:val="00CD5035"/>
    <w:rsid w:val="00CD5134"/>
    <w:rsid w:val="00CD5337"/>
    <w:rsid w:val="00CD5684"/>
    <w:rsid w:val="00CD57A1"/>
    <w:rsid w:val="00CD5A06"/>
    <w:rsid w:val="00CD61E5"/>
    <w:rsid w:val="00CD62B6"/>
    <w:rsid w:val="00CD62F8"/>
    <w:rsid w:val="00CD6797"/>
    <w:rsid w:val="00CD6918"/>
    <w:rsid w:val="00CD7414"/>
    <w:rsid w:val="00CD782E"/>
    <w:rsid w:val="00CE0B01"/>
    <w:rsid w:val="00CE165E"/>
    <w:rsid w:val="00CE1944"/>
    <w:rsid w:val="00CE1AA8"/>
    <w:rsid w:val="00CE1B60"/>
    <w:rsid w:val="00CE1D21"/>
    <w:rsid w:val="00CE229B"/>
    <w:rsid w:val="00CE2564"/>
    <w:rsid w:val="00CE2628"/>
    <w:rsid w:val="00CE2789"/>
    <w:rsid w:val="00CE2AB5"/>
    <w:rsid w:val="00CE2D0E"/>
    <w:rsid w:val="00CE2F3D"/>
    <w:rsid w:val="00CE2FD3"/>
    <w:rsid w:val="00CE3163"/>
    <w:rsid w:val="00CE323F"/>
    <w:rsid w:val="00CE3320"/>
    <w:rsid w:val="00CE3848"/>
    <w:rsid w:val="00CE3DC5"/>
    <w:rsid w:val="00CE3FAA"/>
    <w:rsid w:val="00CE4619"/>
    <w:rsid w:val="00CE4843"/>
    <w:rsid w:val="00CE54E8"/>
    <w:rsid w:val="00CE5DBC"/>
    <w:rsid w:val="00CE5DBD"/>
    <w:rsid w:val="00CE5F4E"/>
    <w:rsid w:val="00CE64E5"/>
    <w:rsid w:val="00CE6EF3"/>
    <w:rsid w:val="00CE7422"/>
    <w:rsid w:val="00CF0613"/>
    <w:rsid w:val="00CF07FE"/>
    <w:rsid w:val="00CF0830"/>
    <w:rsid w:val="00CF0B55"/>
    <w:rsid w:val="00CF12D3"/>
    <w:rsid w:val="00CF17DC"/>
    <w:rsid w:val="00CF18DC"/>
    <w:rsid w:val="00CF1BDF"/>
    <w:rsid w:val="00CF201A"/>
    <w:rsid w:val="00CF2088"/>
    <w:rsid w:val="00CF2789"/>
    <w:rsid w:val="00CF28A9"/>
    <w:rsid w:val="00CF28AE"/>
    <w:rsid w:val="00CF2ACA"/>
    <w:rsid w:val="00CF2CB4"/>
    <w:rsid w:val="00CF2EE4"/>
    <w:rsid w:val="00CF31AC"/>
    <w:rsid w:val="00CF39C1"/>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B0A"/>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07E8C"/>
    <w:rsid w:val="00D108A1"/>
    <w:rsid w:val="00D109B1"/>
    <w:rsid w:val="00D109C2"/>
    <w:rsid w:val="00D10ADF"/>
    <w:rsid w:val="00D10C68"/>
    <w:rsid w:val="00D1118C"/>
    <w:rsid w:val="00D1154D"/>
    <w:rsid w:val="00D115C5"/>
    <w:rsid w:val="00D11C63"/>
    <w:rsid w:val="00D11F8D"/>
    <w:rsid w:val="00D1229E"/>
    <w:rsid w:val="00D127BA"/>
    <w:rsid w:val="00D1396E"/>
    <w:rsid w:val="00D13AEC"/>
    <w:rsid w:val="00D13CDD"/>
    <w:rsid w:val="00D14A8E"/>
    <w:rsid w:val="00D14E3A"/>
    <w:rsid w:val="00D1558E"/>
    <w:rsid w:val="00D15959"/>
    <w:rsid w:val="00D15DC6"/>
    <w:rsid w:val="00D1665D"/>
    <w:rsid w:val="00D166D8"/>
    <w:rsid w:val="00D16771"/>
    <w:rsid w:val="00D17C1A"/>
    <w:rsid w:val="00D2053E"/>
    <w:rsid w:val="00D20DF7"/>
    <w:rsid w:val="00D20F1B"/>
    <w:rsid w:val="00D225EF"/>
    <w:rsid w:val="00D22A1D"/>
    <w:rsid w:val="00D22F76"/>
    <w:rsid w:val="00D2325F"/>
    <w:rsid w:val="00D23336"/>
    <w:rsid w:val="00D2370B"/>
    <w:rsid w:val="00D23EA3"/>
    <w:rsid w:val="00D23FB3"/>
    <w:rsid w:val="00D24114"/>
    <w:rsid w:val="00D243C2"/>
    <w:rsid w:val="00D24611"/>
    <w:rsid w:val="00D247D4"/>
    <w:rsid w:val="00D248EE"/>
    <w:rsid w:val="00D24DC3"/>
    <w:rsid w:val="00D2540D"/>
    <w:rsid w:val="00D26B4A"/>
    <w:rsid w:val="00D27331"/>
    <w:rsid w:val="00D27392"/>
    <w:rsid w:val="00D27601"/>
    <w:rsid w:val="00D27634"/>
    <w:rsid w:val="00D2786D"/>
    <w:rsid w:val="00D27889"/>
    <w:rsid w:val="00D279D5"/>
    <w:rsid w:val="00D27B17"/>
    <w:rsid w:val="00D27BB0"/>
    <w:rsid w:val="00D27BB7"/>
    <w:rsid w:val="00D3003F"/>
    <w:rsid w:val="00D30324"/>
    <w:rsid w:val="00D305C8"/>
    <w:rsid w:val="00D307A5"/>
    <w:rsid w:val="00D314EE"/>
    <w:rsid w:val="00D317D1"/>
    <w:rsid w:val="00D31AB1"/>
    <w:rsid w:val="00D320C8"/>
    <w:rsid w:val="00D32541"/>
    <w:rsid w:val="00D326BD"/>
    <w:rsid w:val="00D32A91"/>
    <w:rsid w:val="00D32F88"/>
    <w:rsid w:val="00D33883"/>
    <w:rsid w:val="00D3391A"/>
    <w:rsid w:val="00D33B1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E72"/>
    <w:rsid w:val="00D412DC"/>
    <w:rsid w:val="00D4146B"/>
    <w:rsid w:val="00D41F2E"/>
    <w:rsid w:val="00D41F8C"/>
    <w:rsid w:val="00D422C5"/>
    <w:rsid w:val="00D4231B"/>
    <w:rsid w:val="00D4295F"/>
    <w:rsid w:val="00D42CA8"/>
    <w:rsid w:val="00D42E56"/>
    <w:rsid w:val="00D43736"/>
    <w:rsid w:val="00D43D3D"/>
    <w:rsid w:val="00D43E4F"/>
    <w:rsid w:val="00D44CE4"/>
    <w:rsid w:val="00D4536C"/>
    <w:rsid w:val="00D45697"/>
    <w:rsid w:val="00D458AD"/>
    <w:rsid w:val="00D45C9F"/>
    <w:rsid w:val="00D46496"/>
    <w:rsid w:val="00D46538"/>
    <w:rsid w:val="00D46D3E"/>
    <w:rsid w:val="00D46EE3"/>
    <w:rsid w:val="00D4772E"/>
    <w:rsid w:val="00D478B6"/>
    <w:rsid w:val="00D47B40"/>
    <w:rsid w:val="00D47F79"/>
    <w:rsid w:val="00D50129"/>
    <w:rsid w:val="00D50C44"/>
    <w:rsid w:val="00D50E70"/>
    <w:rsid w:val="00D51ABB"/>
    <w:rsid w:val="00D51F2E"/>
    <w:rsid w:val="00D5204F"/>
    <w:rsid w:val="00D52BB9"/>
    <w:rsid w:val="00D52CBE"/>
    <w:rsid w:val="00D52CED"/>
    <w:rsid w:val="00D53132"/>
    <w:rsid w:val="00D537CA"/>
    <w:rsid w:val="00D537E5"/>
    <w:rsid w:val="00D5403D"/>
    <w:rsid w:val="00D54156"/>
    <w:rsid w:val="00D5434C"/>
    <w:rsid w:val="00D5477B"/>
    <w:rsid w:val="00D54891"/>
    <w:rsid w:val="00D5499C"/>
    <w:rsid w:val="00D54AE9"/>
    <w:rsid w:val="00D54B02"/>
    <w:rsid w:val="00D54E1F"/>
    <w:rsid w:val="00D557BF"/>
    <w:rsid w:val="00D559CC"/>
    <w:rsid w:val="00D55C7A"/>
    <w:rsid w:val="00D560B4"/>
    <w:rsid w:val="00D56488"/>
    <w:rsid w:val="00D565FA"/>
    <w:rsid w:val="00D56928"/>
    <w:rsid w:val="00D5698B"/>
    <w:rsid w:val="00D56CC5"/>
    <w:rsid w:val="00D56DE0"/>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62F"/>
    <w:rsid w:val="00D671BF"/>
    <w:rsid w:val="00D67454"/>
    <w:rsid w:val="00D67BE2"/>
    <w:rsid w:val="00D70B69"/>
    <w:rsid w:val="00D71301"/>
    <w:rsid w:val="00D7192E"/>
    <w:rsid w:val="00D71948"/>
    <w:rsid w:val="00D719F9"/>
    <w:rsid w:val="00D71A88"/>
    <w:rsid w:val="00D71CBD"/>
    <w:rsid w:val="00D726EA"/>
    <w:rsid w:val="00D72BCC"/>
    <w:rsid w:val="00D72BD3"/>
    <w:rsid w:val="00D7310A"/>
    <w:rsid w:val="00D73250"/>
    <w:rsid w:val="00D7362A"/>
    <w:rsid w:val="00D73894"/>
    <w:rsid w:val="00D73D3C"/>
    <w:rsid w:val="00D73DF5"/>
    <w:rsid w:val="00D7406D"/>
    <w:rsid w:val="00D7420C"/>
    <w:rsid w:val="00D744FB"/>
    <w:rsid w:val="00D74616"/>
    <w:rsid w:val="00D74C8D"/>
    <w:rsid w:val="00D75680"/>
    <w:rsid w:val="00D75C02"/>
    <w:rsid w:val="00D763F5"/>
    <w:rsid w:val="00D7684D"/>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14B2"/>
    <w:rsid w:val="00D8152F"/>
    <w:rsid w:val="00D81B00"/>
    <w:rsid w:val="00D81C0A"/>
    <w:rsid w:val="00D82291"/>
    <w:rsid w:val="00D82622"/>
    <w:rsid w:val="00D82E7B"/>
    <w:rsid w:val="00D82FB8"/>
    <w:rsid w:val="00D837F6"/>
    <w:rsid w:val="00D83907"/>
    <w:rsid w:val="00D83B3A"/>
    <w:rsid w:val="00D8455A"/>
    <w:rsid w:val="00D84656"/>
    <w:rsid w:val="00D84700"/>
    <w:rsid w:val="00D84A3E"/>
    <w:rsid w:val="00D84ADB"/>
    <w:rsid w:val="00D84E84"/>
    <w:rsid w:val="00D858DA"/>
    <w:rsid w:val="00D859A6"/>
    <w:rsid w:val="00D85DDD"/>
    <w:rsid w:val="00D86182"/>
    <w:rsid w:val="00D864C2"/>
    <w:rsid w:val="00D8668F"/>
    <w:rsid w:val="00D86752"/>
    <w:rsid w:val="00D8781E"/>
    <w:rsid w:val="00D90830"/>
    <w:rsid w:val="00D90AEC"/>
    <w:rsid w:val="00D90C7C"/>
    <w:rsid w:val="00D90E0D"/>
    <w:rsid w:val="00D91B32"/>
    <w:rsid w:val="00D91C1E"/>
    <w:rsid w:val="00D92002"/>
    <w:rsid w:val="00D92285"/>
    <w:rsid w:val="00D92C22"/>
    <w:rsid w:val="00D930B0"/>
    <w:rsid w:val="00D9337C"/>
    <w:rsid w:val="00D936FA"/>
    <w:rsid w:val="00D937D9"/>
    <w:rsid w:val="00D93960"/>
    <w:rsid w:val="00D939AA"/>
    <w:rsid w:val="00D93A5C"/>
    <w:rsid w:val="00D93BAD"/>
    <w:rsid w:val="00D94243"/>
    <w:rsid w:val="00D943DB"/>
    <w:rsid w:val="00D94490"/>
    <w:rsid w:val="00D947EF"/>
    <w:rsid w:val="00D949DA"/>
    <w:rsid w:val="00D9527A"/>
    <w:rsid w:val="00D954BE"/>
    <w:rsid w:val="00D958AC"/>
    <w:rsid w:val="00D95909"/>
    <w:rsid w:val="00D95AEB"/>
    <w:rsid w:val="00D95B11"/>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61E"/>
    <w:rsid w:val="00DA3775"/>
    <w:rsid w:val="00DA3D70"/>
    <w:rsid w:val="00DA4125"/>
    <w:rsid w:val="00DA47BF"/>
    <w:rsid w:val="00DA49E1"/>
    <w:rsid w:val="00DA4AEC"/>
    <w:rsid w:val="00DA4B6F"/>
    <w:rsid w:val="00DA4D4E"/>
    <w:rsid w:val="00DA507B"/>
    <w:rsid w:val="00DA5126"/>
    <w:rsid w:val="00DA53D9"/>
    <w:rsid w:val="00DA5DA9"/>
    <w:rsid w:val="00DA6155"/>
    <w:rsid w:val="00DA680E"/>
    <w:rsid w:val="00DA69F4"/>
    <w:rsid w:val="00DA6A35"/>
    <w:rsid w:val="00DA6E4E"/>
    <w:rsid w:val="00DA6E5F"/>
    <w:rsid w:val="00DA78E2"/>
    <w:rsid w:val="00DA7A75"/>
    <w:rsid w:val="00DB05FF"/>
    <w:rsid w:val="00DB079B"/>
    <w:rsid w:val="00DB08EB"/>
    <w:rsid w:val="00DB1037"/>
    <w:rsid w:val="00DB11D4"/>
    <w:rsid w:val="00DB12B7"/>
    <w:rsid w:val="00DB1917"/>
    <w:rsid w:val="00DB1C72"/>
    <w:rsid w:val="00DB2113"/>
    <w:rsid w:val="00DB2398"/>
    <w:rsid w:val="00DB2CAE"/>
    <w:rsid w:val="00DB2D8D"/>
    <w:rsid w:val="00DB356B"/>
    <w:rsid w:val="00DB3BB2"/>
    <w:rsid w:val="00DB3F07"/>
    <w:rsid w:val="00DB41BF"/>
    <w:rsid w:val="00DB4977"/>
    <w:rsid w:val="00DB50A0"/>
    <w:rsid w:val="00DB5198"/>
    <w:rsid w:val="00DB52AC"/>
    <w:rsid w:val="00DB5362"/>
    <w:rsid w:val="00DB5508"/>
    <w:rsid w:val="00DB5BAD"/>
    <w:rsid w:val="00DB62F2"/>
    <w:rsid w:val="00DB6654"/>
    <w:rsid w:val="00DB67CD"/>
    <w:rsid w:val="00DB6CFF"/>
    <w:rsid w:val="00DB6E59"/>
    <w:rsid w:val="00DB78B0"/>
    <w:rsid w:val="00DB7907"/>
    <w:rsid w:val="00DC0019"/>
    <w:rsid w:val="00DC033D"/>
    <w:rsid w:val="00DC0DCA"/>
    <w:rsid w:val="00DC1649"/>
    <w:rsid w:val="00DC190B"/>
    <w:rsid w:val="00DC1A1C"/>
    <w:rsid w:val="00DC1E6C"/>
    <w:rsid w:val="00DC21AC"/>
    <w:rsid w:val="00DC2465"/>
    <w:rsid w:val="00DC257C"/>
    <w:rsid w:val="00DC2C47"/>
    <w:rsid w:val="00DC3DCE"/>
    <w:rsid w:val="00DC422F"/>
    <w:rsid w:val="00DC51FF"/>
    <w:rsid w:val="00DC58E8"/>
    <w:rsid w:val="00DC5B8C"/>
    <w:rsid w:val="00DC5C1E"/>
    <w:rsid w:val="00DC5F04"/>
    <w:rsid w:val="00DC6AE5"/>
    <w:rsid w:val="00DC76C4"/>
    <w:rsid w:val="00DD0002"/>
    <w:rsid w:val="00DD051D"/>
    <w:rsid w:val="00DD1296"/>
    <w:rsid w:val="00DD15E6"/>
    <w:rsid w:val="00DD1D59"/>
    <w:rsid w:val="00DD2226"/>
    <w:rsid w:val="00DD2435"/>
    <w:rsid w:val="00DD2503"/>
    <w:rsid w:val="00DD27FF"/>
    <w:rsid w:val="00DD2832"/>
    <w:rsid w:val="00DD2B3E"/>
    <w:rsid w:val="00DD2E91"/>
    <w:rsid w:val="00DD320F"/>
    <w:rsid w:val="00DD3BDB"/>
    <w:rsid w:val="00DD3BE6"/>
    <w:rsid w:val="00DD3C4B"/>
    <w:rsid w:val="00DD3C50"/>
    <w:rsid w:val="00DD3E43"/>
    <w:rsid w:val="00DD4047"/>
    <w:rsid w:val="00DD4096"/>
    <w:rsid w:val="00DD4697"/>
    <w:rsid w:val="00DD50DB"/>
    <w:rsid w:val="00DD55FD"/>
    <w:rsid w:val="00DD5A08"/>
    <w:rsid w:val="00DD65D4"/>
    <w:rsid w:val="00DD6669"/>
    <w:rsid w:val="00DD73F9"/>
    <w:rsid w:val="00DD78C4"/>
    <w:rsid w:val="00DD7B54"/>
    <w:rsid w:val="00DD7BD0"/>
    <w:rsid w:val="00DD7C17"/>
    <w:rsid w:val="00DE00B7"/>
    <w:rsid w:val="00DE05AA"/>
    <w:rsid w:val="00DE06B6"/>
    <w:rsid w:val="00DE0D92"/>
    <w:rsid w:val="00DE0EC1"/>
    <w:rsid w:val="00DE1363"/>
    <w:rsid w:val="00DE1DFE"/>
    <w:rsid w:val="00DE1EAD"/>
    <w:rsid w:val="00DE21C3"/>
    <w:rsid w:val="00DE2441"/>
    <w:rsid w:val="00DE2F9A"/>
    <w:rsid w:val="00DE3309"/>
    <w:rsid w:val="00DE3348"/>
    <w:rsid w:val="00DE35C5"/>
    <w:rsid w:val="00DE3B6D"/>
    <w:rsid w:val="00DE40BE"/>
    <w:rsid w:val="00DE4517"/>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0B2"/>
    <w:rsid w:val="00DF027C"/>
    <w:rsid w:val="00DF0D7B"/>
    <w:rsid w:val="00DF1B0F"/>
    <w:rsid w:val="00DF2DE8"/>
    <w:rsid w:val="00DF335B"/>
    <w:rsid w:val="00DF38AA"/>
    <w:rsid w:val="00DF3A69"/>
    <w:rsid w:val="00DF3C74"/>
    <w:rsid w:val="00DF4051"/>
    <w:rsid w:val="00DF4130"/>
    <w:rsid w:val="00DF430D"/>
    <w:rsid w:val="00DF43DB"/>
    <w:rsid w:val="00DF4457"/>
    <w:rsid w:val="00DF4613"/>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1628"/>
    <w:rsid w:val="00E016A3"/>
    <w:rsid w:val="00E01B26"/>
    <w:rsid w:val="00E021B3"/>
    <w:rsid w:val="00E0248C"/>
    <w:rsid w:val="00E0270E"/>
    <w:rsid w:val="00E028B4"/>
    <w:rsid w:val="00E02C60"/>
    <w:rsid w:val="00E03148"/>
    <w:rsid w:val="00E03216"/>
    <w:rsid w:val="00E03267"/>
    <w:rsid w:val="00E03C40"/>
    <w:rsid w:val="00E03FE9"/>
    <w:rsid w:val="00E04231"/>
    <w:rsid w:val="00E04817"/>
    <w:rsid w:val="00E056BF"/>
    <w:rsid w:val="00E05EC0"/>
    <w:rsid w:val="00E061A1"/>
    <w:rsid w:val="00E06D56"/>
    <w:rsid w:val="00E06F60"/>
    <w:rsid w:val="00E07485"/>
    <w:rsid w:val="00E07A7F"/>
    <w:rsid w:val="00E07E57"/>
    <w:rsid w:val="00E07F99"/>
    <w:rsid w:val="00E07FBB"/>
    <w:rsid w:val="00E1035B"/>
    <w:rsid w:val="00E1045A"/>
    <w:rsid w:val="00E1051E"/>
    <w:rsid w:val="00E10928"/>
    <w:rsid w:val="00E10DC4"/>
    <w:rsid w:val="00E11154"/>
    <w:rsid w:val="00E111E3"/>
    <w:rsid w:val="00E12820"/>
    <w:rsid w:val="00E12ECA"/>
    <w:rsid w:val="00E1306A"/>
    <w:rsid w:val="00E13804"/>
    <w:rsid w:val="00E13EF6"/>
    <w:rsid w:val="00E1460C"/>
    <w:rsid w:val="00E14B4C"/>
    <w:rsid w:val="00E14C6E"/>
    <w:rsid w:val="00E15615"/>
    <w:rsid w:val="00E15831"/>
    <w:rsid w:val="00E159B3"/>
    <w:rsid w:val="00E159F3"/>
    <w:rsid w:val="00E1660A"/>
    <w:rsid w:val="00E16A25"/>
    <w:rsid w:val="00E16C39"/>
    <w:rsid w:val="00E16E93"/>
    <w:rsid w:val="00E17436"/>
    <w:rsid w:val="00E177E0"/>
    <w:rsid w:val="00E17AB5"/>
    <w:rsid w:val="00E17E6E"/>
    <w:rsid w:val="00E201E6"/>
    <w:rsid w:val="00E20351"/>
    <w:rsid w:val="00E20736"/>
    <w:rsid w:val="00E207B9"/>
    <w:rsid w:val="00E20B84"/>
    <w:rsid w:val="00E20E3A"/>
    <w:rsid w:val="00E20F96"/>
    <w:rsid w:val="00E2126E"/>
    <w:rsid w:val="00E2157D"/>
    <w:rsid w:val="00E2197A"/>
    <w:rsid w:val="00E2198B"/>
    <w:rsid w:val="00E21D77"/>
    <w:rsid w:val="00E21DF9"/>
    <w:rsid w:val="00E220DC"/>
    <w:rsid w:val="00E23618"/>
    <w:rsid w:val="00E23800"/>
    <w:rsid w:val="00E2399A"/>
    <w:rsid w:val="00E239EE"/>
    <w:rsid w:val="00E23E5D"/>
    <w:rsid w:val="00E23E97"/>
    <w:rsid w:val="00E23F9C"/>
    <w:rsid w:val="00E23FBB"/>
    <w:rsid w:val="00E24076"/>
    <w:rsid w:val="00E240B4"/>
    <w:rsid w:val="00E24601"/>
    <w:rsid w:val="00E24769"/>
    <w:rsid w:val="00E247EB"/>
    <w:rsid w:val="00E2483E"/>
    <w:rsid w:val="00E24E04"/>
    <w:rsid w:val="00E2552E"/>
    <w:rsid w:val="00E25802"/>
    <w:rsid w:val="00E2586B"/>
    <w:rsid w:val="00E258C4"/>
    <w:rsid w:val="00E25F8F"/>
    <w:rsid w:val="00E261B4"/>
    <w:rsid w:val="00E2655C"/>
    <w:rsid w:val="00E267F8"/>
    <w:rsid w:val="00E26A42"/>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338"/>
    <w:rsid w:val="00E326B4"/>
    <w:rsid w:val="00E32872"/>
    <w:rsid w:val="00E32CC9"/>
    <w:rsid w:val="00E32DFC"/>
    <w:rsid w:val="00E330C0"/>
    <w:rsid w:val="00E33A5C"/>
    <w:rsid w:val="00E33B49"/>
    <w:rsid w:val="00E33E88"/>
    <w:rsid w:val="00E3440C"/>
    <w:rsid w:val="00E34B58"/>
    <w:rsid w:val="00E34C9D"/>
    <w:rsid w:val="00E35279"/>
    <w:rsid w:val="00E354FA"/>
    <w:rsid w:val="00E35612"/>
    <w:rsid w:val="00E35670"/>
    <w:rsid w:val="00E3616A"/>
    <w:rsid w:val="00E36EF8"/>
    <w:rsid w:val="00E36F18"/>
    <w:rsid w:val="00E37200"/>
    <w:rsid w:val="00E3742D"/>
    <w:rsid w:val="00E374C1"/>
    <w:rsid w:val="00E376B8"/>
    <w:rsid w:val="00E3780A"/>
    <w:rsid w:val="00E37B84"/>
    <w:rsid w:val="00E37C69"/>
    <w:rsid w:val="00E37D52"/>
    <w:rsid w:val="00E401ED"/>
    <w:rsid w:val="00E405CC"/>
    <w:rsid w:val="00E405F2"/>
    <w:rsid w:val="00E4085D"/>
    <w:rsid w:val="00E410BE"/>
    <w:rsid w:val="00E41AE6"/>
    <w:rsid w:val="00E41BBD"/>
    <w:rsid w:val="00E41D0C"/>
    <w:rsid w:val="00E41D62"/>
    <w:rsid w:val="00E42315"/>
    <w:rsid w:val="00E42698"/>
    <w:rsid w:val="00E426B3"/>
    <w:rsid w:val="00E42728"/>
    <w:rsid w:val="00E4272A"/>
    <w:rsid w:val="00E42A6B"/>
    <w:rsid w:val="00E42BDA"/>
    <w:rsid w:val="00E42D32"/>
    <w:rsid w:val="00E42FC1"/>
    <w:rsid w:val="00E43233"/>
    <w:rsid w:val="00E433F4"/>
    <w:rsid w:val="00E43784"/>
    <w:rsid w:val="00E4399B"/>
    <w:rsid w:val="00E43C38"/>
    <w:rsid w:val="00E43E36"/>
    <w:rsid w:val="00E440D4"/>
    <w:rsid w:val="00E441E6"/>
    <w:rsid w:val="00E447AA"/>
    <w:rsid w:val="00E45572"/>
    <w:rsid w:val="00E4578A"/>
    <w:rsid w:val="00E45A53"/>
    <w:rsid w:val="00E45C49"/>
    <w:rsid w:val="00E45C84"/>
    <w:rsid w:val="00E4600B"/>
    <w:rsid w:val="00E46090"/>
    <w:rsid w:val="00E462F9"/>
    <w:rsid w:val="00E46384"/>
    <w:rsid w:val="00E466EE"/>
    <w:rsid w:val="00E4728B"/>
    <w:rsid w:val="00E475EE"/>
    <w:rsid w:val="00E5037C"/>
    <w:rsid w:val="00E508F0"/>
    <w:rsid w:val="00E50C9E"/>
    <w:rsid w:val="00E50D4F"/>
    <w:rsid w:val="00E50FAD"/>
    <w:rsid w:val="00E5115C"/>
    <w:rsid w:val="00E51A8A"/>
    <w:rsid w:val="00E521B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CBE"/>
    <w:rsid w:val="00E55FD4"/>
    <w:rsid w:val="00E56782"/>
    <w:rsid w:val="00E569EB"/>
    <w:rsid w:val="00E56A6F"/>
    <w:rsid w:val="00E57263"/>
    <w:rsid w:val="00E57841"/>
    <w:rsid w:val="00E57889"/>
    <w:rsid w:val="00E57E25"/>
    <w:rsid w:val="00E57EC2"/>
    <w:rsid w:val="00E601BC"/>
    <w:rsid w:val="00E60483"/>
    <w:rsid w:val="00E606DF"/>
    <w:rsid w:val="00E6087A"/>
    <w:rsid w:val="00E60DAA"/>
    <w:rsid w:val="00E61010"/>
    <w:rsid w:val="00E61B55"/>
    <w:rsid w:val="00E61E48"/>
    <w:rsid w:val="00E6244E"/>
    <w:rsid w:val="00E62678"/>
    <w:rsid w:val="00E627E0"/>
    <w:rsid w:val="00E629F3"/>
    <w:rsid w:val="00E62C1D"/>
    <w:rsid w:val="00E62E1F"/>
    <w:rsid w:val="00E63354"/>
    <w:rsid w:val="00E634CB"/>
    <w:rsid w:val="00E63709"/>
    <w:rsid w:val="00E63D42"/>
    <w:rsid w:val="00E6467B"/>
    <w:rsid w:val="00E646F1"/>
    <w:rsid w:val="00E6484E"/>
    <w:rsid w:val="00E64B56"/>
    <w:rsid w:val="00E64CFA"/>
    <w:rsid w:val="00E64DD1"/>
    <w:rsid w:val="00E6512D"/>
    <w:rsid w:val="00E65460"/>
    <w:rsid w:val="00E657E8"/>
    <w:rsid w:val="00E6593C"/>
    <w:rsid w:val="00E65CAB"/>
    <w:rsid w:val="00E65E07"/>
    <w:rsid w:val="00E66BD2"/>
    <w:rsid w:val="00E66D64"/>
    <w:rsid w:val="00E6711E"/>
    <w:rsid w:val="00E674CB"/>
    <w:rsid w:val="00E674D1"/>
    <w:rsid w:val="00E677C6"/>
    <w:rsid w:val="00E678A4"/>
    <w:rsid w:val="00E67C4E"/>
    <w:rsid w:val="00E67F15"/>
    <w:rsid w:val="00E67F6F"/>
    <w:rsid w:val="00E7038D"/>
    <w:rsid w:val="00E70422"/>
    <w:rsid w:val="00E70585"/>
    <w:rsid w:val="00E7094C"/>
    <w:rsid w:val="00E70990"/>
    <w:rsid w:val="00E70D21"/>
    <w:rsid w:val="00E71045"/>
    <w:rsid w:val="00E7174E"/>
    <w:rsid w:val="00E71769"/>
    <w:rsid w:val="00E72914"/>
    <w:rsid w:val="00E72A84"/>
    <w:rsid w:val="00E72D4A"/>
    <w:rsid w:val="00E7388D"/>
    <w:rsid w:val="00E7399E"/>
    <w:rsid w:val="00E7409C"/>
    <w:rsid w:val="00E74218"/>
    <w:rsid w:val="00E744A3"/>
    <w:rsid w:val="00E7463B"/>
    <w:rsid w:val="00E74641"/>
    <w:rsid w:val="00E749B5"/>
    <w:rsid w:val="00E74C37"/>
    <w:rsid w:val="00E7507F"/>
    <w:rsid w:val="00E75283"/>
    <w:rsid w:val="00E7564D"/>
    <w:rsid w:val="00E756F2"/>
    <w:rsid w:val="00E7610C"/>
    <w:rsid w:val="00E7611F"/>
    <w:rsid w:val="00E7719C"/>
    <w:rsid w:val="00E802C7"/>
    <w:rsid w:val="00E80318"/>
    <w:rsid w:val="00E80C9C"/>
    <w:rsid w:val="00E80EFB"/>
    <w:rsid w:val="00E80FCA"/>
    <w:rsid w:val="00E814EC"/>
    <w:rsid w:val="00E815C1"/>
    <w:rsid w:val="00E81651"/>
    <w:rsid w:val="00E818BE"/>
    <w:rsid w:val="00E82175"/>
    <w:rsid w:val="00E821F0"/>
    <w:rsid w:val="00E8236B"/>
    <w:rsid w:val="00E82857"/>
    <w:rsid w:val="00E82B4B"/>
    <w:rsid w:val="00E82B85"/>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534"/>
    <w:rsid w:val="00E86514"/>
    <w:rsid w:val="00E867D3"/>
    <w:rsid w:val="00E86874"/>
    <w:rsid w:val="00E86A79"/>
    <w:rsid w:val="00E86C40"/>
    <w:rsid w:val="00E87161"/>
    <w:rsid w:val="00E87A8A"/>
    <w:rsid w:val="00E87B97"/>
    <w:rsid w:val="00E87D0B"/>
    <w:rsid w:val="00E87D60"/>
    <w:rsid w:val="00E901C5"/>
    <w:rsid w:val="00E90695"/>
    <w:rsid w:val="00E909EC"/>
    <w:rsid w:val="00E91B23"/>
    <w:rsid w:val="00E9225E"/>
    <w:rsid w:val="00E93548"/>
    <w:rsid w:val="00E93669"/>
    <w:rsid w:val="00E93B38"/>
    <w:rsid w:val="00E93BB1"/>
    <w:rsid w:val="00E93F08"/>
    <w:rsid w:val="00E94771"/>
    <w:rsid w:val="00E947D4"/>
    <w:rsid w:val="00E955EA"/>
    <w:rsid w:val="00E95619"/>
    <w:rsid w:val="00E95850"/>
    <w:rsid w:val="00E96246"/>
    <w:rsid w:val="00E96286"/>
    <w:rsid w:val="00E96371"/>
    <w:rsid w:val="00E96380"/>
    <w:rsid w:val="00E96B42"/>
    <w:rsid w:val="00E974C6"/>
    <w:rsid w:val="00E978DE"/>
    <w:rsid w:val="00E97973"/>
    <w:rsid w:val="00E97D94"/>
    <w:rsid w:val="00E97FC6"/>
    <w:rsid w:val="00EA0387"/>
    <w:rsid w:val="00EA03FA"/>
    <w:rsid w:val="00EA0465"/>
    <w:rsid w:val="00EA0745"/>
    <w:rsid w:val="00EA0748"/>
    <w:rsid w:val="00EA0E42"/>
    <w:rsid w:val="00EA166E"/>
    <w:rsid w:val="00EA1C24"/>
    <w:rsid w:val="00EA1D89"/>
    <w:rsid w:val="00EA1E33"/>
    <w:rsid w:val="00EA20AC"/>
    <w:rsid w:val="00EA21CF"/>
    <w:rsid w:val="00EA2FC5"/>
    <w:rsid w:val="00EA3059"/>
    <w:rsid w:val="00EA3899"/>
    <w:rsid w:val="00EA45C8"/>
    <w:rsid w:val="00EA4781"/>
    <w:rsid w:val="00EA47C1"/>
    <w:rsid w:val="00EA4E1D"/>
    <w:rsid w:val="00EA5118"/>
    <w:rsid w:val="00EA59E4"/>
    <w:rsid w:val="00EA5D84"/>
    <w:rsid w:val="00EA5FEA"/>
    <w:rsid w:val="00EA5FF4"/>
    <w:rsid w:val="00EA6614"/>
    <w:rsid w:val="00EA67C5"/>
    <w:rsid w:val="00EA684A"/>
    <w:rsid w:val="00EA6F20"/>
    <w:rsid w:val="00EA72DF"/>
    <w:rsid w:val="00EA7A02"/>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39D"/>
    <w:rsid w:val="00EC24A8"/>
    <w:rsid w:val="00EC2721"/>
    <w:rsid w:val="00EC2756"/>
    <w:rsid w:val="00EC27C5"/>
    <w:rsid w:val="00EC2E19"/>
    <w:rsid w:val="00EC30DA"/>
    <w:rsid w:val="00EC33B6"/>
    <w:rsid w:val="00EC3EA5"/>
    <w:rsid w:val="00EC411F"/>
    <w:rsid w:val="00EC49D4"/>
    <w:rsid w:val="00EC5003"/>
    <w:rsid w:val="00EC5344"/>
    <w:rsid w:val="00EC5369"/>
    <w:rsid w:val="00EC575E"/>
    <w:rsid w:val="00EC57A8"/>
    <w:rsid w:val="00EC5AE7"/>
    <w:rsid w:val="00EC5B3A"/>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76"/>
    <w:rsid w:val="00ED5BC5"/>
    <w:rsid w:val="00ED626B"/>
    <w:rsid w:val="00ED67ED"/>
    <w:rsid w:val="00ED7043"/>
    <w:rsid w:val="00ED7077"/>
    <w:rsid w:val="00ED73C2"/>
    <w:rsid w:val="00ED73CF"/>
    <w:rsid w:val="00ED756E"/>
    <w:rsid w:val="00ED7F8D"/>
    <w:rsid w:val="00EE02C6"/>
    <w:rsid w:val="00EE05FA"/>
    <w:rsid w:val="00EE065A"/>
    <w:rsid w:val="00EE08F7"/>
    <w:rsid w:val="00EE0917"/>
    <w:rsid w:val="00EE09CD"/>
    <w:rsid w:val="00EE0A53"/>
    <w:rsid w:val="00EE0BAF"/>
    <w:rsid w:val="00EE1691"/>
    <w:rsid w:val="00EE1706"/>
    <w:rsid w:val="00EE1707"/>
    <w:rsid w:val="00EE18F0"/>
    <w:rsid w:val="00EE1CFE"/>
    <w:rsid w:val="00EE24B7"/>
    <w:rsid w:val="00EE2C8F"/>
    <w:rsid w:val="00EE2FC1"/>
    <w:rsid w:val="00EE361F"/>
    <w:rsid w:val="00EE37C6"/>
    <w:rsid w:val="00EE3C60"/>
    <w:rsid w:val="00EE3D8D"/>
    <w:rsid w:val="00EE4326"/>
    <w:rsid w:val="00EE49B8"/>
    <w:rsid w:val="00EE4AB6"/>
    <w:rsid w:val="00EE4C21"/>
    <w:rsid w:val="00EE5607"/>
    <w:rsid w:val="00EE56DA"/>
    <w:rsid w:val="00EE5889"/>
    <w:rsid w:val="00EE5B0B"/>
    <w:rsid w:val="00EE5D4B"/>
    <w:rsid w:val="00EE5E3F"/>
    <w:rsid w:val="00EE6613"/>
    <w:rsid w:val="00EE6CE5"/>
    <w:rsid w:val="00EE719A"/>
    <w:rsid w:val="00EE7525"/>
    <w:rsid w:val="00EE7A9E"/>
    <w:rsid w:val="00EE7DDD"/>
    <w:rsid w:val="00EE7DE7"/>
    <w:rsid w:val="00EF01C8"/>
    <w:rsid w:val="00EF0452"/>
    <w:rsid w:val="00EF111C"/>
    <w:rsid w:val="00EF14AE"/>
    <w:rsid w:val="00EF19BD"/>
    <w:rsid w:val="00EF2015"/>
    <w:rsid w:val="00EF2131"/>
    <w:rsid w:val="00EF215C"/>
    <w:rsid w:val="00EF21D4"/>
    <w:rsid w:val="00EF2566"/>
    <w:rsid w:val="00EF28EE"/>
    <w:rsid w:val="00EF2A4E"/>
    <w:rsid w:val="00EF2D49"/>
    <w:rsid w:val="00EF31C1"/>
    <w:rsid w:val="00EF31EB"/>
    <w:rsid w:val="00EF324A"/>
    <w:rsid w:val="00EF32A0"/>
    <w:rsid w:val="00EF344D"/>
    <w:rsid w:val="00EF357F"/>
    <w:rsid w:val="00EF3A15"/>
    <w:rsid w:val="00EF3E13"/>
    <w:rsid w:val="00EF4048"/>
    <w:rsid w:val="00EF430F"/>
    <w:rsid w:val="00EF4BA8"/>
    <w:rsid w:val="00EF4CED"/>
    <w:rsid w:val="00EF4E3D"/>
    <w:rsid w:val="00EF55B2"/>
    <w:rsid w:val="00EF57B5"/>
    <w:rsid w:val="00EF58F7"/>
    <w:rsid w:val="00EF6723"/>
    <w:rsid w:val="00EF6DC8"/>
    <w:rsid w:val="00EF6E40"/>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202C"/>
    <w:rsid w:val="00F025DB"/>
    <w:rsid w:val="00F02624"/>
    <w:rsid w:val="00F031A6"/>
    <w:rsid w:val="00F0354E"/>
    <w:rsid w:val="00F03B23"/>
    <w:rsid w:val="00F03EAA"/>
    <w:rsid w:val="00F04E2C"/>
    <w:rsid w:val="00F05E44"/>
    <w:rsid w:val="00F05F10"/>
    <w:rsid w:val="00F066CB"/>
    <w:rsid w:val="00F06B5C"/>
    <w:rsid w:val="00F06DA7"/>
    <w:rsid w:val="00F0725D"/>
    <w:rsid w:val="00F07563"/>
    <w:rsid w:val="00F07DCE"/>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609"/>
    <w:rsid w:val="00F15D30"/>
    <w:rsid w:val="00F15D94"/>
    <w:rsid w:val="00F15DC3"/>
    <w:rsid w:val="00F15EDE"/>
    <w:rsid w:val="00F16138"/>
    <w:rsid w:val="00F16949"/>
    <w:rsid w:val="00F16D52"/>
    <w:rsid w:val="00F16E48"/>
    <w:rsid w:val="00F16FFC"/>
    <w:rsid w:val="00F17190"/>
    <w:rsid w:val="00F17273"/>
    <w:rsid w:val="00F178CD"/>
    <w:rsid w:val="00F1792E"/>
    <w:rsid w:val="00F17C9D"/>
    <w:rsid w:val="00F17EAD"/>
    <w:rsid w:val="00F20050"/>
    <w:rsid w:val="00F2009E"/>
    <w:rsid w:val="00F209B5"/>
    <w:rsid w:val="00F20D76"/>
    <w:rsid w:val="00F21D7C"/>
    <w:rsid w:val="00F22045"/>
    <w:rsid w:val="00F22208"/>
    <w:rsid w:val="00F22259"/>
    <w:rsid w:val="00F2237E"/>
    <w:rsid w:val="00F2279B"/>
    <w:rsid w:val="00F22AF8"/>
    <w:rsid w:val="00F23064"/>
    <w:rsid w:val="00F2364F"/>
    <w:rsid w:val="00F23877"/>
    <w:rsid w:val="00F23AA5"/>
    <w:rsid w:val="00F23DEB"/>
    <w:rsid w:val="00F24660"/>
    <w:rsid w:val="00F2467E"/>
    <w:rsid w:val="00F246AA"/>
    <w:rsid w:val="00F246FE"/>
    <w:rsid w:val="00F261BC"/>
    <w:rsid w:val="00F267C3"/>
    <w:rsid w:val="00F26B96"/>
    <w:rsid w:val="00F26BD3"/>
    <w:rsid w:val="00F26C82"/>
    <w:rsid w:val="00F26D2B"/>
    <w:rsid w:val="00F26E97"/>
    <w:rsid w:val="00F26F75"/>
    <w:rsid w:val="00F27374"/>
    <w:rsid w:val="00F2777B"/>
    <w:rsid w:val="00F27E55"/>
    <w:rsid w:val="00F27EDF"/>
    <w:rsid w:val="00F27EEC"/>
    <w:rsid w:val="00F30A3A"/>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37401"/>
    <w:rsid w:val="00F37B66"/>
    <w:rsid w:val="00F40261"/>
    <w:rsid w:val="00F40C41"/>
    <w:rsid w:val="00F40DAC"/>
    <w:rsid w:val="00F40E19"/>
    <w:rsid w:val="00F40F1C"/>
    <w:rsid w:val="00F41162"/>
    <w:rsid w:val="00F4130B"/>
    <w:rsid w:val="00F41332"/>
    <w:rsid w:val="00F41504"/>
    <w:rsid w:val="00F41C79"/>
    <w:rsid w:val="00F41E98"/>
    <w:rsid w:val="00F41F40"/>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C1D"/>
    <w:rsid w:val="00F44D5A"/>
    <w:rsid w:val="00F45772"/>
    <w:rsid w:val="00F45A0A"/>
    <w:rsid w:val="00F45D2A"/>
    <w:rsid w:val="00F4604A"/>
    <w:rsid w:val="00F46075"/>
    <w:rsid w:val="00F464E9"/>
    <w:rsid w:val="00F4682D"/>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A3"/>
    <w:rsid w:val="00F53962"/>
    <w:rsid w:val="00F53C54"/>
    <w:rsid w:val="00F53C57"/>
    <w:rsid w:val="00F53E03"/>
    <w:rsid w:val="00F543E1"/>
    <w:rsid w:val="00F54F3C"/>
    <w:rsid w:val="00F54FFA"/>
    <w:rsid w:val="00F55A77"/>
    <w:rsid w:val="00F55E7C"/>
    <w:rsid w:val="00F55F5D"/>
    <w:rsid w:val="00F5613B"/>
    <w:rsid w:val="00F56C0F"/>
    <w:rsid w:val="00F572BC"/>
    <w:rsid w:val="00F57510"/>
    <w:rsid w:val="00F5795D"/>
    <w:rsid w:val="00F57ED2"/>
    <w:rsid w:val="00F60110"/>
    <w:rsid w:val="00F60205"/>
    <w:rsid w:val="00F6038B"/>
    <w:rsid w:val="00F60434"/>
    <w:rsid w:val="00F60514"/>
    <w:rsid w:val="00F606E4"/>
    <w:rsid w:val="00F60C26"/>
    <w:rsid w:val="00F610E9"/>
    <w:rsid w:val="00F612B6"/>
    <w:rsid w:val="00F61342"/>
    <w:rsid w:val="00F61990"/>
    <w:rsid w:val="00F61E4A"/>
    <w:rsid w:val="00F61F7D"/>
    <w:rsid w:val="00F62177"/>
    <w:rsid w:val="00F624E8"/>
    <w:rsid w:val="00F6271A"/>
    <w:rsid w:val="00F62C27"/>
    <w:rsid w:val="00F62EC4"/>
    <w:rsid w:val="00F6328A"/>
    <w:rsid w:val="00F634B2"/>
    <w:rsid w:val="00F63511"/>
    <w:rsid w:val="00F63A0D"/>
    <w:rsid w:val="00F63C5F"/>
    <w:rsid w:val="00F63CCE"/>
    <w:rsid w:val="00F640B4"/>
    <w:rsid w:val="00F64931"/>
    <w:rsid w:val="00F64BD7"/>
    <w:rsid w:val="00F65108"/>
    <w:rsid w:val="00F65114"/>
    <w:rsid w:val="00F65190"/>
    <w:rsid w:val="00F6539E"/>
    <w:rsid w:val="00F6572B"/>
    <w:rsid w:val="00F668A7"/>
    <w:rsid w:val="00F66AB9"/>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1E7A"/>
    <w:rsid w:val="00F71FB9"/>
    <w:rsid w:val="00F721A3"/>
    <w:rsid w:val="00F721E8"/>
    <w:rsid w:val="00F7244C"/>
    <w:rsid w:val="00F72CC6"/>
    <w:rsid w:val="00F7334F"/>
    <w:rsid w:val="00F735F3"/>
    <w:rsid w:val="00F73824"/>
    <w:rsid w:val="00F738E7"/>
    <w:rsid w:val="00F73A0C"/>
    <w:rsid w:val="00F73CBD"/>
    <w:rsid w:val="00F73FA7"/>
    <w:rsid w:val="00F7443C"/>
    <w:rsid w:val="00F74A20"/>
    <w:rsid w:val="00F74EEC"/>
    <w:rsid w:val="00F74F9D"/>
    <w:rsid w:val="00F75059"/>
    <w:rsid w:val="00F75159"/>
    <w:rsid w:val="00F752DD"/>
    <w:rsid w:val="00F754B5"/>
    <w:rsid w:val="00F7569C"/>
    <w:rsid w:val="00F75A79"/>
    <w:rsid w:val="00F763B3"/>
    <w:rsid w:val="00F76AA7"/>
    <w:rsid w:val="00F76E82"/>
    <w:rsid w:val="00F76EC5"/>
    <w:rsid w:val="00F76FB1"/>
    <w:rsid w:val="00F770F0"/>
    <w:rsid w:val="00F773F0"/>
    <w:rsid w:val="00F7749D"/>
    <w:rsid w:val="00F77F82"/>
    <w:rsid w:val="00F801BE"/>
    <w:rsid w:val="00F806AB"/>
    <w:rsid w:val="00F806E6"/>
    <w:rsid w:val="00F807D0"/>
    <w:rsid w:val="00F807FB"/>
    <w:rsid w:val="00F81841"/>
    <w:rsid w:val="00F81D22"/>
    <w:rsid w:val="00F81D23"/>
    <w:rsid w:val="00F826A5"/>
    <w:rsid w:val="00F82DB2"/>
    <w:rsid w:val="00F833CA"/>
    <w:rsid w:val="00F837A0"/>
    <w:rsid w:val="00F837DB"/>
    <w:rsid w:val="00F84061"/>
    <w:rsid w:val="00F84201"/>
    <w:rsid w:val="00F84425"/>
    <w:rsid w:val="00F84FA2"/>
    <w:rsid w:val="00F84FC6"/>
    <w:rsid w:val="00F8508A"/>
    <w:rsid w:val="00F856DA"/>
    <w:rsid w:val="00F85ACE"/>
    <w:rsid w:val="00F85C50"/>
    <w:rsid w:val="00F85CF5"/>
    <w:rsid w:val="00F86286"/>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9AB"/>
    <w:rsid w:val="00F92BFF"/>
    <w:rsid w:val="00F92CEC"/>
    <w:rsid w:val="00F9320F"/>
    <w:rsid w:val="00F93DBB"/>
    <w:rsid w:val="00F93DC8"/>
    <w:rsid w:val="00F94155"/>
    <w:rsid w:val="00F946DC"/>
    <w:rsid w:val="00F94C0B"/>
    <w:rsid w:val="00F94D22"/>
    <w:rsid w:val="00F94D83"/>
    <w:rsid w:val="00F95030"/>
    <w:rsid w:val="00F95B29"/>
    <w:rsid w:val="00F95B7E"/>
    <w:rsid w:val="00F965EA"/>
    <w:rsid w:val="00F967F0"/>
    <w:rsid w:val="00F96C56"/>
    <w:rsid w:val="00F96EAC"/>
    <w:rsid w:val="00F970CE"/>
    <w:rsid w:val="00F97A38"/>
    <w:rsid w:val="00F97A42"/>
    <w:rsid w:val="00F97D60"/>
    <w:rsid w:val="00FA02FD"/>
    <w:rsid w:val="00FA07AE"/>
    <w:rsid w:val="00FA0847"/>
    <w:rsid w:val="00FA0962"/>
    <w:rsid w:val="00FA0F82"/>
    <w:rsid w:val="00FA18C3"/>
    <w:rsid w:val="00FA27A6"/>
    <w:rsid w:val="00FA28FA"/>
    <w:rsid w:val="00FA31DA"/>
    <w:rsid w:val="00FA340A"/>
    <w:rsid w:val="00FA3641"/>
    <w:rsid w:val="00FA3B9E"/>
    <w:rsid w:val="00FA3C0E"/>
    <w:rsid w:val="00FA43B9"/>
    <w:rsid w:val="00FA446E"/>
    <w:rsid w:val="00FA4590"/>
    <w:rsid w:val="00FA462B"/>
    <w:rsid w:val="00FA54BE"/>
    <w:rsid w:val="00FA5956"/>
    <w:rsid w:val="00FA5B59"/>
    <w:rsid w:val="00FA5C74"/>
    <w:rsid w:val="00FA6307"/>
    <w:rsid w:val="00FA6404"/>
    <w:rsid w:val="00FA6698"/>
    <w:rsid w:val="00FA6A2F"/>
    <w:rsid w:val="00FA6C26"/>
    <w:rsid w:val="00FA6C8F"/>
    <w:rsid w:val="00FA72B8"/>
    <w:rsid w:val="00FA74CB"/>
    <w:rsid w:val="00FA77EA"/>
    <w:rsid w:val="00FA7857"/>
    <w:rsid w:val="00FA7B97"/>
    <w:rsid w:val="00FA7CEF"/>
    <w:rsid w:val="00FB05CB"/>
    <w:rsid w:val="00FB086C"/>
    <w:rsid w:val="00FB0924"/>
    <w:rsid w:val="00FB0F3D"/>
    <w:rsid w:val="00FB13B6"/>
    <w:rsid w:val="00FB1D27"/>
    <w:rsid w:val="00FB3153"/>
    <w:rsid w:val="00FB326E"/>
    <w:rsid w:val="00FB3408"/>
    <w:rsid w:val="00FB34AF"/>
    <w:rsid w:val="00FB35C5"/>
    <w:rsid w:val="00FB36E8"/>
    <w:rsid w:val="00FB43AC"/>
    <w:rsid w:val="00FB4A33"/>
    <w:rsid w:val="00FB4E7B"/>
    <w:rsid w:val="00FB59F6"/>
    <w:rsid w:val="00FB6190"/>
    <w:rsid w:val="00FB684C"/>
    <w:rsid w:val="00FB6BF7"/>
    <w:rsid w:val="00FB717E"/>
    <w:rsid w:val="00FB7DB5"/>
    <w:rsid w:val="00FB7FBE"/>
    <w:rsid w:val="00FC062A"/>
    <w:rsid w:val="00FC06AC"/>
    <w:rsid w:val="00FC0A78"/>
    <w:rsid w:val="00FC0C9F"/>
    <w:rsid w:val="00FC11E2"/>
    <w:rsid w:val="00FC1307"/>
    <w:rsid w:val="00FC179D"/>
    <w:rsid w:val="00FC190C"/>
    <w:rsid w:val="00FC1EAF"/>
    <w:rsid w:val="00FC23E0"/>
    <w:rsid w:val="00FC27EF"/>
    <w:rsid w:val="00FC3048"/>
    <w:rsid w:val="00FC3701"/>
    <w:rsid w:val="00FC3BDE"/>
    <w:rsid w:val="00FC3D02"/>
    <w:rsid w:val="00FC3D8B"/>
    <w:rsid w:val="00FC40F6"/>
    <w:rsid w:val="00FC4159"/>
    <w:rsid w:val="00FC446F"/>
    <w:rsid w:val="00FC4578"/>
    <w:rsid w:val="00FC49D4"/>
    <w:rsid w:val="00FC5675"/>
    <w:rsid w:val="00FC58B3"/>
    <w:rsid w:val="00FC5975"/>
    <w:rsid w:val="00FC5EA0"/>
    <w:rsid w:val="00FC5F03"/>
    <w:rsid w:val="00FC6358"/>
    <w:rsid w:val="00FC6807"/>
    <w:rsid w:val="00FC6921"/>
    <w:rsid w:val="00FC6B7E"/>
    <w:rsid w:val="00FC6FA6"/>
    <w:rsid w:val="00FC7970"/>
    <w:rsid w:val="00FD048A"/>
    <w:rsid w:val="00FD084B"/>
    <w:rsid w:val="00FD0C0F"/>
    <w:rsid w:val="00FD0F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D06"/>
    <w:rsid w:val="00FD67CE"/>
    <w:rsid w:val="00FD69DB"/>
    <w:rsid w:val="00FD710B"/>
    <w:rsid w:val="00FD7531"/>
    <w:rsid w:val="00FD77F6"/>
    <w:rsid w:val="00FD7E61"/>
    <w:rsid w:val="00FE0972"/>
    <w:rsid w:val="00FE0B5B"/>
    <w:rsid w:val="00FE0ED0"/>
    <w:rsid w:val="00FE16D3"/>
    <w:rsid w:val="00FE17E1"/>
    <w:rsid w:val="00FE18E1"/>
    <w:rsid w:val="00FE1D97"/>
    <w:rsid w:val="00FE1E23"/>
    <w:rsid w:val="00FE1FB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A60"/>
    <w:rsid w:val="00FE6B8F"/>
    <w:rsid w:val="00FE6D4D"/>
    <w:rsid w:val="00FE6E67"/>
    <w:rsid w:val="00FE6E98"/>
    <w:rsid w:val="00FE7596"/>
    <w:rsid w:val="00FE7795"/>
    <w:rsid w:val="00FE788B"/>
    <w:rsid w:val="00FE7B5B"/>
    <w:rsid w:val="00FE7C58"/>
    <w:rsid w:val="00FE7CB6"/>
    <w:rsid w:val="00FE7D2B"/>
    <w:rsid w:val="00FE7F66"/>
    <w:rsid w:val="00FF018B"/>
    <w:rsid w:val="00FF05A3"/>
    <w:rsid w:val="00FF0E85"/>
    <w:rsid w:val="00FF108E"/>
    <w:rsid w:val="00FF129F"/>
    <w:rsid w:val="00FF15A0"/>
    <w:rsid w:val="00FF16F1"/>
    <w:rsid w:val="00FF1CB7"/>
    <w:rsid w:val="00FF2758"/>
    <w:rsid w:val="00FF2853"/>
    <w:rsid w:val="00FF2C48"/>
    <w:rsid w:val="00FF396C"/>
    <w:rsid w:val="00FF3AA6"/>
    <w:rsid w:val="00FF3F16"/>
    <w:rsid w:val="00FF4835"/>
    <w:rsid w:val="00FF49F1"/>
    <w:rsid w:val="00FF4A19"/>
    <w:rsid w:val="00FF4A7C"/>
    <w:rsid w:val="00FF5061"/>
    <w:rsid w:val="00FF5534"/>
    <w:rsid w:val="00FF5625"/>
    <w:rsid w:val="00FF59D8"/>
    <w:rsid w:val="00FF639B"/>
    <w:rsid w:val="00FF66F9"/>
    <w:rsid w:val="00FF68F7"/>
    <w:rsid w:val="00FF6955"/>
    <w:rsid w:val="00FF6B4A"/>
    <w:rsid w:val="00FF6D76"/>
    <w:rsid w:val="00FF6E73"/>
    <w:rsid w:val="00FF743F"/>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EEFDD8D"/>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7FBA959"/>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D21C0"/>
    <w:rsid w:val="5FDEED40"/>
    <w:rsid w:val="5FF3494D"/>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2DC06B"/>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BBD882"/>
    <w:rsid w:val="7DC9A90D"/>
    <w:rsid w:val="7DD331BF"/>
    <w:rsid w:val="7DE4FDE7"/>
    <w:rsid w:val="7E31D513"/>
    <w:rsid w:val="7E4EE52C"/>
    <w:rsid w:val="7E7F6ED6"/>
    <w:rsid w:val="7ED73F82"/>
    <w:rsid w:val="7EDC90AC"/>
    <w:rsid w:val="7EDEE352"/>
    <w:rsid w:val="7F157748"/>
    <w:rsid w:val="7F3F9E0C"/>
    <w:rsid w:val="7F4CAD35"/>
    <w:rsid w:val="7F7E59C3"/>
    <w:rsid w:val="7F7E6C90"/>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9548BB8"/>
  <w15:docId w15:val="{D18AD4DC-8F88-42B0-9461-30AC4266D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pPr>
    <w:rPr>
      <w:rFonts w:ascii="Times New Roman" w:eastAsia="宋体" w:hAnsi="Times New Roman" w:cs="Times New Roman"/>
      <w:lang w:eastAsia="en-US"/>
    </w:rPr>
  </w:style>
  <w:style w:type="paragraph" w:styleId="1">
    <w:name w:val="heading 1"/>
    <w:basedOn w:val="a0"/>
    <w:next w:val="a"/>
    <w:link w:val="10"/>
    <w:qFormat/>
    <w:pPr>
      <w:keepNext/>
      <w:keepLines/>
      <w:widowControl w:val="0"/>
      <w:numPr>
        <w:numId w:val="1"/>
      </w:numPr>
      <w:pBdr>
        <w:top w:val="single" w:sz="12" w:space="3" w:color="auto"/>
      </w:pBdr>
      <w:spacing w:before="240" w:after="180"/>
      <w:outlineLvl w:val="0"/>
    </w:pPr>
    <w:rPr>
      <w:rFonts w:ascii="Arial" w:eastAsia="Arial" w:hAnsi="Arial"/>
      <w:sz w:val="36"/>
      <w:lang w:val="en-GB"/>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0"/>
        <w:numId w:val="0"/>
      </w:numPr>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a"/>
    <w:next w:val="a"/>
    <w:link w:val="60"/>
    <w:qFormat/>
    <w:pPr>
      <w:keepNext/>
      <w:keepLines/>
      <w:widowControl w:val="0"/>
      <w:spacing w:before="120"/>
      <w:ind w:left="1985" w:hanging="1985"/>
      <w:textAlignment w:val="baseline"/>
      <w:outlineLvl w:val="5"/>
    </w:pPr>
    <w:rPr>
      <w:rFonts w:ascii="Arial" w:eastAsia="Arial" w:hAnsi="Arial"/>
      <w:lang w:val="en-GB"/>
    </w:rPr>
  </w:style>
  <w:style w:type="paragraph" w:styleId="7">
    <w:name w:val="heading 7"/>
    <w:basedOn w:val="a"/>
    <w:next w:val="a"/>
    <w:link w:val="70"/>
    <w:qFormat/>
    <w:pPr>
      <w:keepNext/>
      <w:keepLines/>
      <w:widowControl w:val="0"/>
      <w:spacing w:before="120"/>
      <w:ind w:left="1985" w:hanging="1985"/>
      <w:textAlignment w:val="baseline"/>
      <w:outlineLvl w:val="6"/>
    </w:pPr>
    <w:rPr>
      <w:rFonts w:ascii="Arial" w:eastAsia="Arial" w:hAnsi="Arial"/>
      <w:lang w:val="en-GB"/>
    </w:rPr>
  </w:style>
  <w:style w:type="paragraph" w:styleId="8">
    <w:name w:val="heading 8"/>
    <w:basedOn w:val="1"/>
    <w:next w:val="a"/>
    <w:link w:val="80"/>
    <w:qFormat/>
    <w:pPr>
      <w:numPr>
        <w:numId w:val="2"/>
      </w:numPr>
      <w:ind w:left="0" w:firstLine="0"/>
      <w:outlineLvl w:val="7"/>
    </w:pPr>
  </w:style>
  <w:style w:type="paragraph" w:styleId="9">
    <w:name w:val="heading 9"/>
    <w:basedOn w:val="8"/>
    <w:next w:val="a"/>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iPriority w:val="99"/>
    <w:unhideWhenUsed/>
    <w:qFormat/>
    <w:pPr>
      <w:tabs>
        <w:tab w:val="center" w:pos="4680"/>
        <w:tab w:val="right" w:pos="9360"/>
      </w:tabs>
      <w:spacing w:after="0"/>
      <w:textAlignment w:val="baseline"/>
    </w:pPr>
  </w:style>
  <w:style w:type="paragraph" w:styleId="31">
    <w:name w:val="List 3"/>
    <w:basedOn w:val="a"/>
    <w:uiPriority w:val="99"/>
    <w:semiHidden/>
    <w:unhideWhenUsed/>
    <w:qFormat/>
    <w:pPr>
      <w:ind w:leftChars="400" w:left="100" w:hangingChars="200" w:hanging="200"/>
      <w:contextualSpacing/>
    </w:pPr>
  </w:style>
  <w:style w:type="paragraph" w:styleId="a5">
    <w:name w:val="caption"/>
    <w:basedOn w:val="a"/>
    <w:next w:val="a"/>
    <w:link w:val="a6"/>
    <w:uiPriority w:val="35"/>
    <w:qFormat/>
    <w:pPr>
      <w:spacing w:before="120" w:after="120"/>
      <w:textAlignment w:val="baseline"/>
    </w:pPr>
    <w:rPr>
      <w:b/>
      <w:lang w:val="zh-CN" w:eastAsia="zh-CN"/>
    </w:rPr>
  </w:style>
  <w:style w:type="paragraph" w:styleId="a7">
    <w:name w:val="annotation text"/>
    <w:basedOn w:val="a"/>
    <w:link w:val="a8"/>
    <w:unhideWhenUsed/>
    <w:qFormat/>
    <w:pPr>
      <w:textAlignment w:val="baseline"/>
    </w:pPr>
  </w:style>
  <w:style w:type="paragraph" w:styleId="21">
    <w:name w:val="List 2"/>
    <w:basedOn w:val="a"/>
    <w:uiPriority w:val="99"/>
    <w:semiHidden/>
    <w:unhideWhenUsed/>
    <w:qFormat/>
    <w:pPr>
      <w:ind w:left="720" w:hanging="360"/>
      <w:contextualSpacing/>
      <w:textAlignment w:val="baseline"/>
    </w:pPr>
  </w:style>
  <w:style w:type="paragraph" w:styleId="a9">
    <w:name w:val="Balloon Text"/>
    <w:basedOn w:val="a"/>
    <w:link w:val="aa"/>
    <w:uiPriority w:val="99"/>
    <w:semiHidden/>
    <w:unhideWhenUsed/>
    <w:qFormat/>
    <w:pPr>
      <w:spacing w:after="0"/>
      <w:textAlignment w:val="baseline"/>
    </w:pPr>
    <w:rPr>
      <w:rFonts w:ascii="Segoe UI" w:hAnsi="Segoe UI" w:cs="Segoe UI"/>
      <w:sz w:val="18"/>
      <w:szCs w:val="18"/>
    </w:rPr>
  </w:style>
  <w:style w:type="paragraph" w:styleId="ab">
    <w:name w:val="footer"/>
    <w:basedOn w:val="a"/>
    <w:link w:val="ac"/>
    <w:uiPriority w:val="99"/>
    <w:unhideWhenUsed/>
    <w:qFormat/>
    <w:pPr>
      <w:tabs>
        <w:tab w:val="center" w:pos="4680"/>
        <w:tab w:val="right" w:pos="9360"/>
      </w:tabs>
      <w:spacing w:after="0"/>
      <w:textAlignment w:val="baseline"/>
    </w:pPr>
  </w:style>
  <w:style w:type="paragraph" w:styleId="ad">
    <w:name w:val="List"/>
    <w:basedOn w:val="a"/>
    <w:uiPriority w:val="99"/>
    <w:semiHidden/>
    <w:unhideWhenUsed/>
    <w:qFormat/>
    <w:pPr>
      <w:ind w:left="360" w:hanging="360"/>
      <w:contextualSpacing/>
      <w:textAlignment w:val="baseline"/>
    </w:pPr>
  </w:style>
  <w:style w:type="paragraph" w:styleId="ae">
    <w:name w:val="annotation subject"/>
    <w:basedOn w:val="a7"/>
    <w:next w:val="a7"/>
    <w:link w:val="af"/>
    <w:uiPriority w:val="99"/>
    <w:semiHidden/>
    <w:unhideWhenUsed/>
    <w:qFormat/>
    <w:rPr>
      <w:b/>
      <w:bCs/>
    </w:rPr>
  </w:style>
  <w:style w:type="table" w:styleId="af0">
    <w:name w:val="Table Grid"/>
    <w:basedOn w:val="a2"/>
    <w:uiPriority w:val="3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Pr>
      <w:b/>
      <w:bCs/>
    </w:rPr>
  </w:style>
  <w:style w:type="character" w:styleId="af2">
    <w:name w:val="Emphasis"/>
    <w:qFormat/>
    <w:rPr>
      <w:i/>
      <w:iCs/>
    </w:rPr>
  </w:style>
  <w:style w:type="character" w:styleId="af3">
    <w:name w:val="annotation reference"/>
    <w:unhideWhenUsed/>
    <w:qFormat/>
    <w:rPr>
      <w:sz w:val="16"/>
      <w:szCs w:val="16"/>
    </w:rPr>
  </w:style>
  <w:style w:type="character" w:customStyle="1" w:styleId="aa">
    <w:name w:val="批注框文本 字符"/>
    <w:link w:val="a9"/>
    <w:uiPriority w:val="99"/>
    <w:semiHidden/>
    <w:qFormat/>
    <w:rPr>
      <w:rFonts w:ascii="Segoe UI" w:hAnsi="Segoe UI" w:cs="Segoe UI"/>
      <w:sz w:val="18"/>
      <w:szCs w:val="18"/>
    </w:rPr>
  </w:style>
  <w:style w:type="character" w:customStyle="1" w:styleId="10">
    <w:name w:val="标题 1 字符"/>
    <w:link w:val="1"/>
    <w:qFormat/>
    <w:rPr>
      <w:rFonts w:ascii="Arial" w:eastAsia="Arial" w:hAnsi="Arial" w:cs="Times New Roman"/>
      <w:sz w:val="36"/>
      <w:lang w:val="en-GB" w:eastAsia="en-US"/>
    </w:rPr>
  </w:style>
  <w:style w:type="character" w:customStyle="1" w:styleId="20">
    <w:name w:val="标题 2 字符"/>
    <w:link w:val="2"/>
    <w:qFormat/>
    <w:rPr>
      <w:rFonts w:ascii="Arial" w:eastAsia="Arial" w:hAnsi="Arial" w:cs="Times New Roman"/>
      <w:sz w:val="32"/>
      <w:lang w:val="en-GB" w:eastAsia="en-US"/>
    </w:rPr>
  </w:style>
  <w:style w:type="character" w:customStyle="1" w:styleId="30">
    <w:name w:val="标题 3 字符"/>
    <w:link w:val="3"/>
    <w:qFormat/>
    <w:rPr>
      <w:rFonts w:ascii="Arial" w:eastAsia="Arial" w:hAnsi="Arial" w:cs="Times New Roman"/>
      <w:sz w:val="28"/>
      <w:lang w:val="en-GB" w:eastAsia="en-US"/>
    </w:rPr>
  </w:style>
  <w:style w:type="paragraph" w:customStyle="1" w:styleId="3GPPHeader">
    <w:name w:val="3GPP_Header"/>
    <w:basedOn w:val="a"/>
    <w:qFormat/>
    <w:pPr>
      <w:tabs>
        <w:tab w:val="left" w:pos="1701"/>
        <w:tab w:val="right" w:pos="9639"/>
      </w:tabs>
      <w:spacing w:after="240"/>
      <w:textAlignment w:val="baseline"/>
    </w:pPr>
    <w:rPr>
      <w:rFonts w:ascii="Arial" w:eastAsia="Times New Roman" w:hAnsi="Arial"/>
      <w:b/>
      <w:sz w:val="24"/>
      <w:lang w:eastAsia="zh-CN"/>
    </w:rPr>
  </w:style>
  <w:style w:type="paragraph" w:styleId="af4">
    <w:name w:val="List Paragraph"/>
    <w:aliases w:val="- Bullets,Lista1,1st level - Bullet List Paragraph,List Paragraph1,Lettre d'introduction,Paragrafo elenco,Normal bullet 2,Bullet list,Numbered List,Task Body,Viñetas (Inicio Parrafo),3 Txt tabla,Zerrenda-paragrafoa,Lista viñetas,목록 단,B,列"/>
    <w:basedOn w:val="a"/>
    <w:link w:val="af5"/>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af5">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B 字符"/>
    <w:link w:val="af4"/>
    <w:uiPriority w:val="34"/>
    <w:qFormat/>
    <w:locked/>
    <w:rPr>
      <w:rFonts w:ascii="Calibri" w:eastAsia="Calibri" w:hAnsi="Calibri"/>
      <w:sz w:val="22"/>
      <w:szCs w:val="22"/>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1"/>
    <w:link w:val="Header1Char"/>
    <w:qFormat/>
    <w:pPr>
      <w:numPr>
        <w:numId w:val="0"/>
      </w:numPr>
      <w:ind w:left="420" w:hanging="420"/>
    </w:pPr>
    <w:rPr>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a"/>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a"/>
    <w:qFormat/>
    <w:pPr>
      <w:ind w:left="2552" w:hanging="284"/>
    </w:pPr>
    <w:rPr>
      <w:rFonts w:ascii="CG Times (WN)" w:hAnsi="CG Times (WN)"/>
      <w:lang w:val="zh-CN"/>
    </w:rPr>
  </w:style>
  <w:style w:type="paragraph" w:customStyle="1" w:styleId="list2">
    <w:name w:val="list2"/>
    <w:basedOn w:val="af4"/>
    <w:qFormat/>
    <w:pPr>
      <w:numPr>
        <w:ilvl w:val="1"/>
        <w:numId w:val="3"/>
      </w:numPr>
      <w:spacing w:after="0"/>
    </w:pPr>
    <w:rPr>
      <w:lang w:val="en-GB"/>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a4">
    <w:name w:val="页眉 字符"/>
    <w:link w:val="a0"/>
    <w:uiPriority w:val="99"/>
    <w:qFormat/>
    <w:rPr>
      <w:rFonts w:ascii="Times New Roman" w:hAnsi="Times New Roman"/>
      <w:lang w:eastAsia="en-US"/>
    </w:rPr>
  </w:style>
  <w:style w:type="character" w:customStyle="1" w:styleId="40">
    <w:name w:val="标题 4 字符"/>
    <w:link w:val="4"/>
    <w:qFormat/>
    <w:rPr>
      <w:rFonts w:ascii="Arial" w:eastAsia="Arial" w:hAnsi="Arial"/>
      <w:sz w:val="24"/>
      <w:lang w:val="en-GB" w:eastAsia="en-US"/>
    </w:rPr>
  </w:style>
  <w:style w:type="character" w:customStyle="1" w:styleId="50">
    <w:name w:val="标题 5 字符"/>
    <w:link w:val="5"/>
    <w:qFormat/>
    <w:rPr>
      <w:rFonts w:ascii="Arial" w:eastAsia="Arial" w:hAnsi="Arial"/>
      <w:sz w:val="22"/>
      <w:lang w:val="en-GB" w:eastAsia="en-US"/>
    </w:rPr>
  </w:style>
  <w:style w:type="character" w:customStyle="1" w:styleId="60">
    <w:name w:val="标题 6 字符"/>
    <w:link w:val="6"/>
    <w:qFormat/>
    <w:rPr>
      <w:rFonts w:ascii="Arial" w:eastAsia="Arial" w:hAnsi="Arial"/>
      <w:lang w:val="en-GB" w:eastAsia="en-US"/>
    </w:rPr>
  </w:style>
  <w:style w:type="character" w:customStyle="1" w:styleId="70">
    <w:name w:val="标题 7 字符"/>
    <w:link w:val="7"/>
    <w:qFormat/>
    <w:rPr>
      <w:rFonts w:ascii="Arial" w:eastAsia="Arial" w:hAnsi="Arial"/>
      <w:lang w:val="en-GB" w:eastAsia="en-US"/>
    </w:rPr>
  </w:style>
  <w:style w:type="character" w:customStyle="1" w:styleId="80">
    <w:name w:val="标题 8 字符"/>
    <w:link w:val="8"/>
    <w:qFormat/>
    <w:rPr>
      <w:rFonts w:ascii="Arial" w:eastAsia="Arial" w:hAnsi="Arial" w:cs="Times New Roman"/>
      <w:sz w:val="36"/>
      <w:lang w:val="en-GB" w:eastAsia="en-US"/>
    </w:rPr>
  </w:style>
  <w:style w:type="character" w:customStyle="1" w:styleId="90">
    <w:name w:val="标题 9 字符"/>
    <w:link w:val="9"/>
    <w:qFormat/>
    <w:rPr>
      <w:rFonts w:ascii="Arial" w:eastAsia="Arial" w:hAnsi="Arial" w:cs="Times New Roman"/>
      <w:sz w:val="36"/>
      <w:lang w:val="en-GB" w:eastAsia="en-US"/>
    </w:rPr>
  </w:style>
  <w:style w:type="character" w:customStyle="1" w:styleId="a6">
    <w:name w:val="题注 字符"/>
    <w:link w:val="a5"/>
    <w:uiPriority w:val="35"/>
    <w:qFormat/>
    <w:rPr>
      <w:rFonts w:ascii="Times New Roman" w:hAnsi="Times New Roman"/>
      <w:b/>
      <w:lang w:val="zh-CN" w:eastAsia="zh-CN"/>
    </w:rPr>
  </w:style>
  <w:style w:type="character" w:customStyle="1" w:styleId="ac">
    <w:name w:val="页脚 字符"/>
    <w:link w:val="ab"/>
    <w:uiPriority w:val="99"/>
    <w:qFormat/>
    <w:rPr>
      <w:rFonts w:ascii="Times New Roman" w:hAnsi="Times New Roman"/>
      <w:lang w:eastAsia="en-US"/>
    </w:rPr>
  </w:style>
  <w:style w:type="character" w:customStyle="1" w:styleId="a8">
    <w:name w:val="批注文字 字符"/>
    <w:link w:val="a7"/>
    <w:uiPriority w:val="99"/>
    <w:qFormat/>
    <w:rPr>
      <w:rFonts w:ascii="Times New Roman" w:hAnsi="Times New Roman"/>
      <w:lang w:eastAsia="en-US"/>
    </w:rPr>
  </w:style>
  <w:style w:type="character" w:customStyle="1" w:styleId="af">
    <w:name w:val="批注主题 字符"/>
    <w:link w:val="ae"/>
    <w:uiPriority w:val="99"/>
    <w:semiHidden/>
    <w:qFormat/>
    <w:rPr>
      <w:rFonts w:ascii="Times New Roman" w:hAnsi="Times New Roman"/>
      <w:b/>
      <w:bCs/>
      <w:lang w:eastAsia="en-US"/>
    </w:rPr>
  </w:style>
  <w:style w:type="paragraph" w:customStyle="1" w:styleId="Agreement">
    <w:name w:val="Agreement"/>
    <w:basedOn w:val="a"/>
    <w:uiPriority w:val="99"/>
    <w:qFormat/>
    <w:pPr>
      <w:numPr>
        <w:numId w:val="4"/>
      </w:numPr>
      <w:textAlignment w:val="baseline"/>
    </w:pPr>
  </w:style>
  <w:style w:type="character" w:customStyle="1" w:styleId="SubtleEmphasis1">
    <w:name w:val="Subtle Emphasis1"/>
    <w:uiPriority w:val="19"/>
    <w:qFormat/>
    <w:rPr>
      <w:i/>
      <w:iCs/>
      <w:color w:val="404040"/>
    </w:rPr>
  </w:style>
  <w:style w:type="character" w:customStyle="1" w:styleId="fontstyle01">
    <w:name w:val="fontstyle01"/>
    <w:qFormat/>
    <w:rPr>
      <w:rFonts w:ascii="Arial-BoldMT" w:hAnsi="Arial-BoldMT" w:hint="default"/>
      <w:b/>
      <w:bCs/>
      <w:color w:val="000000"/>
      <w:sz w:val="20"/>
      <w:szCs w:val="20"/>
    </w:rPr>
  </w:style>
  <w:style w:type="character" w:customStyle="1" w:styleId="Mention1">
    <w:name w:val="Mention1"/>
    <w:uiPriority w:val="99"/>
    <w:unhideWhenUsed/>
    <w:qFormat/>
    <w:rPr>
      <w:color w:val="2B579A"/>
      <w:shd w:val="clear" w:color="auto" w:fill="E6E6E6"/>
    </w:rPr>
  </w:style>
  <w:style w:type="character" w:customStyle="1" w:styleId="fontstyle21">
    <w:name w:val="fontstyle21"/>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Calibri" w:eastAsia="Malgun Gothic" w:hAnsi="Calibri" w:cs="Batang"/>
      <w:sz w:val="22"/>
      <w:szCs w:val="22"/>
      <w:lang w:eastAsia="ko-KR"/>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pPr>
    <w:rPr>
      <w:rFonts w:ascii="Calibri" w:eastAsia="Malgun Gothic" w:hAnsi="Calibri" w:cs="Batang"/>
      <w:sz w:val="22"/>
      <w:szCs w:val="22"/>
      <w:lang w:eastAsia="ko-KR"/>
    </w:rPr>
  </w:style>
  <w:style w:type="paragraph" w:customStyle="1" w:styleId="NO">
    <w:name w:val="NO"/>
    <w:basedOn w:val="a"/>
    <w:link w:val="NOChar"/>
    <w:qFormat/>
    <w:pPr>
      <w:keepLines/>
      <w:ind w:left="1135" w:hanging="851"/>
      <w:textAlignment w:val="baseline"/>
    </w:pPr>
    <w:rPr>
      <w:rFonts w:eastAsia="Times New Roman"/>
      <w:lang w:val="en-GB" w:eastAsia="en-GB"/>
    </w:rPr>
  </w:style>
  <w:style w:type="paragraph" w:customStyle="1" w:styleId="B1">
    <w:name w:val="B1"/>
    <w:basedOn w:val="ad"/>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a"/>
    <w:next w:val="a"/>
    <w:qFormat/>
    <w:pPr>
      <w:overflowPunct/>
      <w:autoSpaceDE/>
      <w:autoSpaceDN/>
      <w:adjustRightInd/>
      <w:spacing w:after="160"/>
    </w:pPr>
    <w:rPr>
      <w:rFonts w:eastAsia="Calibri" w:cs="Arial"/>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21"/>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a"/>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a"/>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宋体"/>
      <w:color w:val="FF0000"/>
      <w:lang w:eastAsia="en-US"/>
    </w:rPr>
  </w:style>
  <w:style w:type="character" w:customStyle="1" w:styleId="ui-provider">
    <w:name w:val="ui-provider"/>
    <w:basedOn w:val="a1"/>
    <w:qFormat/>
  </w:style>
  <w:style w:type="paragraph" w:customStyle="1" w:styleId="pf0">
    <w:name w:val="pf0"/>
    <w:basedOn w:val="a"/>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a"/>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af6">
    <w:name w:val="Quote"/>
    <w:basedOn w:val="a"/>
    <w:next w:val="a"/>
    <w:link w:val="af7"/>
    <w:uiPriority w:val="29"/>
    <w:qFormat/>
    <w:pPr>
      <w:spacing w:before="200" w:after="160"/>
      <w:ind w:left="864" w:right="864"/>
      <w:jc w:val="center"/>
    </w:pPr>
    <w:rPr>
      <w:i/>
      <w:iCs/>
      <w:color w:val="404040"/>
    </w:rPr>
  </w:style>
  <w:style w:type="character" w:customStyle="1" w:styleId="af7">
    <w:name w:val="引用 字符"/>
    <w:link w:val="af6"/>
    <w:uiPriority w:val="29"/>
    <w:qFormat/>
    <w:rPr>
      <w:rFonts w:ascii="Times New Roman" w:hAnsi="Times New Roman"/>
      <w:i/>
      <w:iCs/>
      <w:color w:val="404040"/>
      <w:lang w:eastAsia="en-US"/>
    </w:rPr>
  </w:style>
  <w:style w:type="paragraph" w:customStyle="1" w:styleId="KPList">
    <w:name w:val="KP List"/>
    <w:basedOn w:val="af4"/>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link w:val="KPList"/>
    <w:qFormat/>
    <w:rPr>
      <w:rFonts w:ascii="Times New Roman" w:eastAsia="宋体" w:hAnsi="Times New Roman" w:cs="Times New Roman"/>
    </w:rPr>
  </w:style>
  <w:style w:type="table" w:customStyle="1" w:styleId="TableNormal1">
    <w:name w:val="Table Normal1"/>
    <w:basedOn w:val="a2"/>
    <w:semiHidden/>
    <w:qFormat/>
    <w:pPr>
      <w:spacing w:after="160" w:line="256" w:lineRule="auto"/>
    </w:pPr>
    <w:rPr>
      <w:rFonts w:hint="eastAsia"/>
      <w:sz w:val="22"/>
      <w:szCs w:val="22"/>
    </w:rPr>
    <w:tblPr/>
  </w:style>
  <w:style w:type="paragraph" w:customStyle="1" w:styleId="EmailDiscussion">
    <w:name w:val="EmailDiscussion"/>
    <w:basedOn w:val="a"/>
    <w:next w:val="a"/>
    <w:qFormat/>
    <w:pPr>
      <w:numPr>
        <w:numId w:val="7"/>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link w:val="EditorsNote"/>
    <w:qFormat/>
    <w:rPr>
      <w:rFonts w:ascii="Times New Roman" w:eastAsia="宋体" w:hAnsi="Times New Roman" w:cs="Times New Roman"/>
      <w:color w:val="FF0000"/>
      <w:lang w:val="en-GB" w:eastAsia="en-US"/>
    </w:rPr>
  </w:style>
  <w:style w:type="paragraph" w:customStyle="1" w:styleId="B3">
    <w:name w:val="B3"/>
    <w:basedOn w:val="31"/>
    <w:link w:val="B3Char2"/>
    <w:qFormat/>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Pr>
      <w:rFonts w:ascii="Times New Roman" w:eastAsia="Times New Roman" w:hAnsi="Times New Roman" w:cs="Times New Roman"/>
      <w:lang w:val="en-GB"/>
    </w:rPr>
  </w:style>
  <w:style w:type="paragraph" w:customStyle="1" w:styleId="references">
    <w:name w:val="references"/>
    <w:qFormat/>
    <w:pPr>
      <w:numPr>
        <w:numId w:val="8"/>
      </w:numPr>
      <w:spacing w:after="50" w:line="180" w:lineRule="exact"/>
      <w:jc w:val="both"/>
    </w:pPr>
    <w:rPr>
      <w:rFonts w:ascii="Times New Roman" w:eastAsia="MS Mincho" w:hAnsi="Times New Roman" w:cs="Times New Roman"/>
      <w:sz w:val="16"/>
      <w:szCs w:val="16"/>
      <w:lang w:eastAsia="en-US"/>
    </w:rPr>
  </w:style>
  <w:style w:type="table" w:customStyle="1" w:styleId="TableNormal2">
    <w:name w:val="Table Normal2"/>
    <w:basedOn w:val="a2"/>
    <w:semiHidden/>
    <w:qFormat/>
    <w:rPr>
      <w:rFonts w:hint="eastAsia"/>
    </w:rPr>
    <w:tblPr/>
  </w:style>
  <w:style w:type="paragraph" w:customStyle="1" w:styleId="ace-line">
    <w:name w:val="ace-line"/>
    <w:basedOn w:val="a"/>
    <w:rsid w:val="00CD1D00"/>
    <w:pPr>
      <w:overflowPunct/>
      <w:autoSpaceDE/>
      <w:autoSpaceDN/>
      <w:adjustRightInd/>
      <w:spacing w:before="100" w:beforeAutospacing="1" w:after="100" w:afterAutospacing="1"/>
    </w:pPr>
    <w:rPr>
      <w:rFonts w:ascii="宋体" w:hAnsi="宋体" w:cs="宋体"/>
      <w:sz w:val="24"/>
      <w:szCs w:val="24"/>
      <w:lang w:eastAsia="zh-CN"/>
    </w:rPr>
  </w:style>
  <w:style w:type="paragraph" w:styleId="af8">
    <w:name w:val="Normal (Web)"/>
    <w:basedOn w:val="a"/>
    <w:uiPriority w:val="99"/>
    <w:unhideWhenUsed/>
    <w:rsid w:val="00916174"/>
    <w:pPr>
      <w:overflowPunct/>
      <w:autoSpaceDE/>
      <w:autoSpaceDN/>
      <w:adjustRightInd/>
      <w:spacing w:before="100" w:beforeAutospacing="1" w:after="100" w:afterAutospacing="1"/>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396957">
      <w:bodyDiv w:val="1"/>
      <w:marLeft w:val="0"/>
      <w:marRight w:val="0"/>
      <w:marTop w:val="0"/>
      <w:marBottom w:val="0"/>
      <w:divBdr>
        <w:top w:val="none" w:sz="0" w:space="0" w:color="auto"/>
        <w:left w:val="none" w:sz="0" w:space="0" w:color="auto"/>
        <w:bottom w:val="none" w:sz="0" w:space="0" w:color="auto"/>
        <w:right w:val="none" w:sz="0" w:space="0" w:color="auto"/>
      </w:divBdr>
    </w:div>
    <w:div w:id="1140263994">
      <w:bodyDiv w:val="1"/>
      <w:marLeft w:val="0"/>
      <w:marRight w:val="0"/>
      <w:marTop w:val="0"/>
      <w:marBottom w:val="0"/>
      <w:divBdr>
        <w:top w:val="none" w:sz="0" w:space="0" w:color="auto"/>
        <w:left w:val="none" w:sz="0" w:space="0" w:color="auto"/>
        <w:bottom w:val="none" w:sz="0" w:space="0" w:color="auto"/>
        <w:right w:val="none" w:sz="0" w:space="0" w:color="auto"/>
      </w:divBdr>
      <w:divsChild>
        <w:div w:id="1454902411">
          <w:marLeft w:val="0"/>
          <w:marRight w:val="0"/>
          <w:marTop w:val="0"/>
          <w:marBottom w:val="0"/>
          <w:divBdr>
            <w:top w:val="none" w:sz="0" w:space="0" w:color="auto"/>
            <w:left w:val="none" w:sz="0" w:space="0" w:color="auto"/>
            <w:bottom w:val="none" w:sz="0" w:space="0" w:color="auto"/>
            <w:right w:val="none" w:sz="0" w:space="0" w:color="auto"/>
          </w:divBdr>
          <w:divsChild>
            <w:div w:id="1081213960">
              <w:marLeft w:val="0"/>
              <w:marRight w:val="0"/>
              <w:marTop w:val="0"/>
              <w:marBottom w:val="0"/>
              <w:divBdr>
                <w:top w:val="none" w:sz="0" w:space="0" w:color="auto"/>
                <w:left w:val="none" w:sz="0" w:space="0" w:color="auto"/>
                <w:bottom w:val="none" w:sz="0" w:space="0" w:color="auto"/>
                <w:right w:val="none" w:sz="0" w:space="0" w:color="auto"/>
              </w:divBdr>
            </w:div>
            <w:div w:id="857935015">
              <w:marLeft w:val="0"/>
              <w:marRight w:val="0"/>
              <w:marTop w:val="0"/>
              <w:marBottom w:val="0"/>
              <w:divBdr>
                <w:top w:val="none" w:sz="0" w:space="0" w:color="auto"/>
                <w:left w:val="none" w:sz="0" w:space="0" w:color="auto"/>
                <w:bottom w:val="none" w:sz="0" w:space="0" w:color="auto"/>
                <w:right w:val="none" w:sz="0" w:space="0" w:color="auto"/>
              </w:divBdr>
            </w:div>
            <w:div w:id="1829007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5333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2811</Words>
  <Characters>16029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18803</CharactersWithSpaces>
  <SharedDoc>false</SharedDoc>
  <HLinks>
    <vt:vector size="6" baseType="variant">
      <vt:variant>
        <vt:i4>2293773</vt:i4>
      </vt:variant>
      <vt:variant>
        <vt:i4>9</vt:i4>
      </vt:variant>
      <vt:variant>
        <vt:i4>0</vt:i4>
      </vt:variant>
      <vt:variant>
        <vt:i4>5</vt:i4>
      </vt:variant>
      <vt:variant>
        <vt:lpwstr>http://www.3gpp.org/ftp/tsg_ran/TSG_RAN/TSGR_81/Docs/RP-182155.zip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cp:lastModifiedBy>Xiaomi</cp:lastModifiedBy>
  <cp:revision>2</cp:revision>
  <dcterms:created xsi:type="dcterms:W3CDTF">2025-11-06T11:57:00Z</dcterms:created>
  <dcterms:modified xsi:type="dcterms:W3CDTF">2025-11-06T11:57:00Z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b808c4908a0411f08000456100004461">
    <vt:lpwstr>CWMmcvfTlvgvI9WsYN3gjj7zLBAbDHs0TI6TVrc/y2G66GHsP9FrOArYmFP4SfVAaJ7pNtoC5vdaNo0agqJcu08Ww==</vt:lpwstr>
  </property>
  <property fmtid="{D5CDD505-2E9C-101B-9397-08002B2CF9AE}" pid="15" name="ICV">
    <vt:lpwstr>7B47855EA7C19798E8F6D968B676DA5C_43</vt:lpwstr>
  </property>
  <property fmtid="{D5CDD505-2E9C-101B-9397-08002B2CF9AE}" pid="16" name="CWM8312aa809cce11f08000277b0000277b">
    <vt:lpwstr>CWMHv/4JsUhyqmApVsLb7BsUdWvwU4dEYMgGErZwWUoucalPyn92oIgu2Bppx4af5yV4WmaOTc8Bvz1HBTS9sJJJA==</vt:lpwstr>
  </property>
  <property fmtid="{D5CDD505-2E9C-101B-9397-08002B2CF9AE}" pid="17" name="CWM2eea92809cf911f080002d8c00002c8c">
    <vt:lpwstr>CWMjMrj2yI4gPHmfAbtolCZSRVOqUcvPXP32ndwFrUcYimytqJTXZGgyJDSxr/mpXvcjkJVKV2xlXf2ie8HPptycg==</vt:lpwstr>
  </property>
  <property fmtid="{D5CDD505-2E9C-101B-9397-08002B2CF9AE}" pid="18" name="fileWhereFroms">
    <vt:lpwstr>PpjeLB1gRN0lwrPqMaCTktWOeMTpJvVcH0ndNl5ieTUSorwsvheCSVMX0U7N31s/vPtBDmZCcv1yYsmC+E3czZ314OTAplU7vOpRFKloMhWL1Kex5PfDuKQOg5o6epURfi7hoHFJ15WfDpgVX1TXPcXNoY1G+X1LPNyZeAbsaaHxwC6pbtHNKaW/o+IqXFlPPfjk2/FBiTgyTQivEzCzKkfZmfxtWzb9f7CDO10SvC9ueNfxCCGVlOuiNqluo/86</vt:lpwstr>
  </property>
  <property fmtid="{D5CDD505-2E9C-101B-9397-08002B2CF9AE}" pid="19" name="CWMb471c3b0b39c11f080006b3000006b30">
    <vt:lpwstr>CWM36QdB1a/Wl4gPvoCXZSzI0IU1rJjuO2uV7eqPIj1/Jea+ej+Rqh1THzfpe5hEqo3bBQK2cxHVXVs/WsugjXc4Q==</vt:lpwstr>
  </property>
  <property fmtid="{D5CDD505-2E9C-101B-9397-08002B2CF9AE}" pid="20" name="CWM24cd3090b3f211f08000457900004479">
    <vt:lpwstr>CWMFDBD6k4AZl1GHYEb59KIe8PFqT3nqV2wtJ9Gt10AXxoMD+MLMRo0OymPnpQjMLiz2C6BdreDhC3VuFq20hnVSw==</vt:lpwstr>
  </property>
  <property fmtid="{D5CDD505-2E9C-101B-9397-08002B2CF9AE}" pid="21" name="CWM3c451f10b45811f080006b3000006b30">
    <vt:lpwstr>CWMbV1w2uE8d4kKEjzIUT6aGVUPvMPpxEUXoqE1ZCw/FZzSO+e0ijribTgR4Wyj6mJWrSNNJpEUGwW7FA56ybY9jg==</vt:lpwstr>
  </property>
  <property fmtid="{D5CDD505-2E9C-101B-9397-08002B2CF9AE}" pid="22" name="CWMc94ca210b46311f08000457900004479">
    <vt:lpwstr>CWMFDBD6k4AZl1GHYEb59KIe8PFqT3nqV2wtJ9Gt10AXxrkx+9/l30AAMJuRED8wq7SNeZq8i1gu07UYBehu2zuwA==</vt:lpwstr>
  </property>
  <property fmtid="{D5CDD505-2E9C-101B-9397-08002B2CF9AE}" pid="23" name="CWM012aca40b9eb11f08000099900000899">
    <vt:lpwstr>CWMEXZre6OyLq/bK2xMDkD9yTP/zm52p4unv7pHkefb2xsvoOAZPR6W/zlfRE0Ydz82tTmeNDXb4+GN4eODYLALbw==</vt:lpwstr>
  </property>
  <property fmtid="{D5CDD505-2E9C-101B-9397-08002B2CF9AE}" pid="24" name="CWMc9cce270b9f111f0800063c5000062c5">
    <vt:lpwstr>CWMjFmdRBvwL6utNVtc8ND1/J02MXRFUZqz7ZXfkSDB489Bp34UPSz9Qg5iPzzHTUbl7sbXQQZq78scBI4nzrbitg==</vt:lpwstr>
  </property>
  <property fmtid="{D5CDD505-2E9C-101B-9397-08002B2CF9AE}" pid="25" name="CWM11ef3b90baea11f080002b7000002a70">
    <vt:lpwstr>CWMZsjfiy6LKFo87OadQ7wlOLe8c7ZNabEX3F26WI2aP+R62Oef2nIU/X9G4fcyKF/9wxWN7KSt/8pooGdIXP94Lw==</vt:lpwstr>
  </property>
  <property fmtid="{D5CDD505-2E9C-101B-9397-08002B2CF9AE}" pid="26" name="CWM808daf70baed11f080003bab00003bab">
    <vt:lpwstr>CWMPsKVXMXrDbmmR81bGcNkv41+PQvFbMyH5/DT8Jf/iFf9t5tqTJ3tyDVAMPC3BnCUEL/b9+X+yEKhXdIrdKXGcg==</vt:lpwstr>
  </property>
  <property fmtid="{D5CDD505-2E9C-101B-9397-08002B2CF9AE}" pid="27" name="CWMdbc6cf10bb0711f080002b7000002a70">
    <vt:lpwstr>CWMh42jdv+nFl7tDduApIijvIgBvbH1rrPCWPtGQpUrXxlKhOcgbXmw2BRIu2rs9XCFUl0FAT4cHvzOsPlwcSriUQ==</vt:lpwstr>
  </property>
</Properties>
</file>